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9A5" w:rsidRDefault="00A769A5" w:rsidP="003E537E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</w:p>
    <w:p w:rsidR="003E537E" w:rsidRDefault="003E537E" w:rsidP="003E537E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  <w:r w:rsidRPr="00EC6D32">
        <w:rPr>
          <w:iCs/>
          <w:color w:val="000000"/>
        </w:rPr>
        <w:t xml:space="preserve">В соответствии с подп. 18.2 п. 18 Инструкции о порядке раскрытия информации на рынке ценных бумаг, утвержденной постановлением Министерства финансов Республики Беларусь от 13.06.2016 N 43 </w:t>
      </w:r>
      <w:r w:rsidR="00117780" w:rsidRPr="00EC6D32">
        <w:rPr>
          <w:iCs/>
          <w:color w:val="000000"/>
        </w:rPr>
        <w:t>"</w:t>
      </w:r>
      <w:r w:rsidRPr="00EC6D32">
        <w:rPr>
          <w:iCs/>
          <w:color w:val="000000"/>
        </w:rPr>
        <w:t>О раскрытии информации на рынке ценных бумаг</w:t>
      </w:r>
      <w:r w:rsidR="00117780" w:rsidRPr="00EC6D32">
        <w:rPr>
          <w:iCs/>
          <w:color w:val="000000"/>
        </w:rPr>
        <w:t>"</w:t>
      </w:r>
      <w:r w:rsidRPr="00EC6D32">
        <w:rPr>
          <w:iCs/>
          <w:color w:val="000000"/>
        </w:rPr>
        <w:t>,</w:t>
      </w:r>
      <w:r w:rsidR="00EB3488">
        <w:rPr>
          <w:iCs/>
          <w:color w:val="000000"/>
        </w:rPr>
        <w:t xml:space="preserve"> эмитент</w:t>
      </w:r>
      <w:r w:rsidR="00077C3A">
        <w:rPr>
          <w:iCs/>
          <w:color w:val="000000"/>
        </w:rPr>
        <w:t xml:space="preserve"> </w:t>
      </w:r>
      <w:r w:rsidR="00EB3488">
        <w:rPr>
          <w:iCs/>
          <w:color w:val="000000"/>
        </w:rPr>
        <w:t xml:space="preserve">                        </w:t>
      </w:r>
      <w:r w:rsidRPr="00EB3488">
        <w:rPr>
          <w:b/>
          <w:iCs/>
          <w:color w:val="000000"/>
        </w:rPr>
        <w:t xml:space="preserve">ЗАО </w:t>
      </w:r>
      <w:r w:rsidR="00FC64AC">
        <w:rPr>
          <w:b/>
          <w:iCs/>
          <w:color w:val="000000"/>
        </w:rPr>
        <w:t>«РИТЭЙЛ КОНСАЛТ»</w:t>
      </w:r>
      <w:r w:rsidRPr="00EC6D32">
        <w:rPr>
          <w:iCs/>
          <w:color w:val="000000"/>
        </w:rPr>
        <w:t xml:space="preserve"> раскрывает следующую информацию</w:t>
      </w:r>
      <w:r w:rsidR="001F55B5">
        <w:rPr>
          <w:iCs/>
          <w:color w:val="000000"/>
        </w:rPr>
        <w:t>.</w:t>
      </w:r>
    </w:p>
    <w:p w:rsidR="001F55B5" w:rsidRDefault="001F55B5" w:rsidP="003E537E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</w:p>
    <w:p w:rsidR="001F55B5" w:rsidRDefault="001F55B5" w:rsidP="001F55B5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sz w:val="30"/>
          <w:szCs w:val="30"/>
        </w:rPr>
        <w:t>О</w:t>
      </w:r>
      <w:r w:rsidR="00A25AC4">
        <w:rPr>
          <w:sz w:val="30"/>
          <w:szCs w:val="30"/>
        </w:rPr>
        <w:t>б изменении условий</w:t>
      </w:r>
      <w:r>
        <w:rPr>
          <w:sz w:val="30"/>
          <w:szCs w:val="30"/>
        </w:rPr>
        <w:t xml:space="preserve"> сделк</w:t>
      </w:r>
      <w:r w:rsidR="00A25AC4">
        <w:rPr>
          <w:sz w:val="30"/>
          <w:szCs w:val="30"/>
        </w:rPr>
        <w:t>и</w:t>
      </w:r>
      <w:r>
        <w:rPr>
          <w:sz w:val="30"/>
          <w:szCs w:val="30"/>
        </w:rPr>
        <w:t>,</w:t>
      </w:r>
      <w:r w:rsidRPr="00AD3FD1">
        <w:rPr>
          <w:sz w:val="30"/>
          <w:szCs w:val="30"/>
        </w:rPr>
        <w:t xml:space="preserve"> </w:t>
      </w:r>
      <w:r>
        <w:rPr>
          <w:sz w:val="30"/>
          <w:szCs w:val="30"/>
        </w:rPr>
        <w:t>в совершении которой имеется заинтересованность аффилированных лиц эмитента:</w:t>
      </w:r>
    </w:p>
    <w:p w:rsidR="001F55B5" w:rsidRPr="00EC6D32" w:rsidRDefault="001F55B5" w:rsidP="003E537E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  <w:sz w:val="22"/>
          <w:szCs w:val="22"/>
        </w:rPr>
      </w:pPr>
    </w:p>
    <w:p w:rsidR="003E537E" w:rsidRPr="00EC6D32" w:rsidRDefault="003E537E" w:rsidP="003E537E">
      <w:pPr>
        <w:widowControl w:val="0"/>
        <w:autoSpaceDE w:val="0"/>
        <w:autoSpaceDN w:val="0"/>
        <w:adjustRightInd w:val="0"/>
        <w:rPr>
          <w:color w:val="000000"/>
        </w:rPr>
      </w:pPr>
      <w:bookmarkStart w:id="0" w:name="78"/>
      <w:bookmarkEnd w:id="0"/>
      <w:r w:rsidRPr="00EC6D32">
        <w:rPr>
          <w:color w:val="000000"/>
        </w:rPr>
        <w:t> 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5"/>
        <w:gridCol w:w="4025"/>
      </w:tblGrid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769A5" w:rsidRPr="001F55B5" w:rsidRDefault="003E537E" w:rsidP="003D1D48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F55B5">
              <w:rPr>
                <w:iCs/>
                <w:color w:val="000000"/>
              </w:rPr>
              <w:t xml:space="preserve">Закрытое акционерное общество </w:t>
            </w:r>
          </w:p>
          <w:p w:rsidR="003E537E" w:rsidRPr="001F55B5" w:rsidRDefault="00FC64AC" w:rsidP="003D1D48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«РИТЭЙЛ КОНСАЛТ»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3E537E" w:rsidP="009F4954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F55B5">
              <w:rPr>
                <w:iCs/>
                <w:color w:val="000000"/>
              </w:rPr>
              <w:t>220036, г. Минск, пр.</w:t>
            </w:r>
            <w:r w:rsidR="00AC2B1E" w:rsidRPr="001F55B5">
              <w:rPr>
                <w:iCs/>
                <w:color w:val="000000"/>
              </w:rPr>
              <w:t xml:space="preserve"> </w:t>
            </w:r>
            <w:r w:rsidRPr="001F55B5">
              <w:rPr>
                <w:iCs/>
                <w:color w:val="000000"/>
              </w:rPr>
              <w:t xml:space="preserve">Дзержинского, </w:t>
            </w:r>
            <w:r w:rsidR="00AC2B1E" w:rsidRPr="001F55B5">
              <w:rPr>
                <w:iCs/>
                <w:color w:val="000000"/>
              </w:rPr>
              <w:t>д.</w:t>
            </w:r>
            <w:r w:rsidRPr="001F55B5">
              <w:rPr>
                <w:iCs/>
                <w:color w:val="000000"/>
              </w:rPr>
              <w:t xml:space="preserve">8,  </w:t>
            </w:r>
            <w:r w:rsidR="00117780" w:rsidRPr="001F55B5">
              <w:rPr>
                <w:iCs/>
                <w:color w:val="000000"/>
              </w:rPr>
              <w:t>пом.</w:t>
            </w:r>
            <w:r w:rsidR="009F4954">
              <w:rPr>
                <w:iCs/>
                <w:color w:val="000000"/>
              </w:rPr>
              <w:t>15</w:t>
            </w:r>
            <w:r w:rsidR="00117780" w:rsidRPr="001F55B5">
              <w:rPr>
                <w:iCs/>
                <w:color w:val="000000"/>
              </w:rPr>
              <w:t>02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Дата принятия решения о совершении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BC3912" w:rsidP="00BC3912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29</w:t>
            </w:r>
            <w:r w:rsidR="003E537E" w:rsidRPr="001F55B5">
              <w:rPr>
                <w:iCs/>
                <w:color w:val="000000"/>
              </w:rPr>
              <w:t>.0</w:t>
            </w:r>
            <w:r>
              <w:rPr>
                <w:iCs/>
                <w:color w:val="000000"/>
              </w:rPr>
              <w:t>7</w:t>
            </w:r>
            <w:r w:rsidR="003E537E" w:rsidRPr="001F55B5">
              <w:rPr>
                <w:iCs/>
                <w:color w:val="000000"/>
              </w:rPr>
              <w:t>.2025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Вид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4818BC" w:rsidP="004818BC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Дополнительное соглашение №1 к д</w:t>
            </w:r>
            <w:r w:rsidR="003E537E" w:rsidRPr="001F55B5">
              <w:rPr>
                <w:iCs/>
                <w:color w:val="000000"/>
              </w:rPr>
              <w:t>оговор</w:t>
            </w:r>
            <w:r>
              <w:rPr>
                <w:iCs/>
                <w:color w:val="000000"/>
              </w:rPr>
              <w:t>у</w:t>
            </w:r>
            <w:r w:rsidR="003E537E" w:rsidRPr="001F55B5">
              <w:rPr>
                <w:iCs/>
                <w:color w:val="000000"/>
              </w:rPr>
              <w:t xml:space="preserve"> о передаче полномочий управляющей компании холдинга </w:t>
            </w:r>
            <w:r w:rsidR="00117780" w:rsidRPr="001F55B5">
              <w:rPr>
                <w:iCs/>
                <w:color w:val="000000"/>
              </w:rPr>
              <w:t>по управлению деятельностью дочерней компании</w:t>
            </w:r>
            <w:bookmarkStart w:id="1" w:name="_GoBack"/>
            <w:bookmarkEnd w:id="1"/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Стороны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D1D48" w:rsidRPr="001F55B5" w:rsidRDefault="009F4954" w:rsidP="003D1D48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ЗАО «</w:t>
            </w:r>
            <w:r w:rsidR="00F50A1E">
              <w:rPr>
                <w:iCs/>
                <w:color w:val="000000"/>
              </w:rPr>
              <w:t>РИТЭЙЛ КОНСАЛТ</w:t>
            </w:r>
            <w:r>
              <w:rPr>
                <w:iCs/>
                <w:color w:val="000000"/>
              </w:rPr>
              <w:t>»</w:t>
            </w:r>
            <w:r w:rsidR="003D1D48" w:rsidRPr="001F55B5">
              <w:rPr>
                <w:iCs/>
                <w:color w:val="000000"/>
              </w:rPr>
              <w:t xml:space="preserve"> – дочерняя компания</w:t>
            </w:r>
            <w:r w:rsidR="00117780" w:rsidRPr="001F55B5">
              <w:rPr>
                <w:iCs/>
                <w:color w:val="000000"/>
              </w:rPr>
              <w:t xml:space="preserve"> холдинга</w:t>
            </w:r>
            <w:r>
              <w:rPr>
                <w:iCs/>
                <w:color w:val="000000"/>
              </w:rPr>
              <w:t>,</w:t>
            </w:r>
          </w:p>
          <w:p w:rsidR="009F4954" w:rsidRPr="001F55B5" w:rsidRDefault="009F4954" w:rsidP="009F4954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F55B5">
              <w:rPr>
                <w:iCs/>
                <w:color w:val="000000"/>
              </w:rPr>
              <w:t xml:space="preserve">ЗАО </w:t>
            </w:r>
            <w:r>
              <w:rPr>
                <w:iCs/>
                <w:color w:val="000000"/>
              </w:rPr>
              <w:t>«</w:t>
            </w:r>
            <w:r w:rsidRPr="001F55B5">
              <w:rPr>
                <w:iCs/>
                <w:color w:val="000000"/>
              </w:rPr>
              <w:t>Патио-Менеджмент</w:t>
            </w:r>
            <w:r>
              <w:rPr>
                <w:iCs/>
                <w:color w:val="000000"/>
              </w:rPr>
              <w:t>»</w:t>
            </w:r>
            <w:r w:rsidRPr="001F55B5">
              <w:rPr>
                <w:iCs/>
                <w:color w:val="000000"/>
              </w:rPr>
              <w:t xml:space="preserve"> – управляющая компания холдинга.</w:t>
            </w:r>
          </w:p>
          <w:p w:rsidR="003E537E" w:rsidRPr="001F55B5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Предмет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F55B5">
              <w:rPr>
                <w:iCs/>
                <w:color w:val="000000"/>
              </w:rPr>
              <w:t xml:space="preserve">Услуги по управлению 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Критерии заинтересованности в соответствии с ч. 1 ст. 57 Закона "О хозяйственных обществах" лиц, указанных в абзацах втором - четвертом ч. 7 ст. 57 Закона "О хозяйственных обществах"</w:t>
            </w:r>
          </w:p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3E537E" w:rsidP="0017365B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7365B">
              <w:rPr>
                <w:iCs/>
                <w:color w:val="000000"/>
              </w:rPr>
              <w:t>Абз.</w:t>
            </w:r>
            <w:r w:rsidR="003D1D48" w:rsidRPr="0017365B">
              <w:rPr>
                <w:iCs/>
                <w:color w:val="000000"/>
              </w:rPr>
              <w:t>3</w:t>
            </w:r>
            <w:r w:rsidR="009A7431" w:rsidRPr="0017365B">
              <w:rPr>
                <w:iCs/>
                <w:color w:val="000000"/>
              </w:rPr>
              <w:t xml:space="preserve"> </w:t>
            </w:r>
            <w:r w:rsidRPr="0017365B">
              <w:rPr>
                <w:iCs/>
                <w:color w:val="000000"/>
              </w:rPr>
              <w:t>ч.1 ст. 57</w:t>
            </w:r>
            <w:r w:rsidRPr="001F55B5">
              <w:rPr>
                <w:iCs/>
                <w:color w:val="000000"/>
              </w:rPr>
              <w:t xml:space="preserve"> Закона Республики Беларусь </w:t>
            </w:r>
            <w:r w:rsidR="00B900CB" w:rsidRPr="001F55B5">
              <w:rPr>
                <w:iCs/>
                <w:color w:val="000000"/>
              </w:rPr>
              <w:t>"</w:t>
            </w:r>
            <w:r w:rsidRPr="001F55B5">
              <w:rPr>
                <w:iCs/>
                <w:color w:val="000000"/>
              </w:rPr>
              <w:t>О хозяйственных обществах"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Сумма сделки</w:t>
            </w:r>
          </w:p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E14506" w:rsidP="00E37D60">
            <w:pPr>
              <w:widowControl w:val="0"/>
              <w:autoSpaceDE w:val="0"/>
              <w:autoSpaceDN w:val="0"/>
              <w:adjustRightInd w:val="0"/>
              <w:ind w:left="41" w:right="122"/>
              <w:jc w:val="both"/>
              <w:rPr>
                <w:iCs/>
                <w:color w:val="000000"/>
              </w:rPr>
            </w:pPr>
            <w:r w:rsidRPr="00E14506">
              <w:rPr>
                <w:iCs/>
                <w:color w:val="000000"/>
              </w:rPr>
              <w:t>Срок и стоимость услуг Управляющей компании по настоящему Договору определяются на основании протокола согласования стоимости услуг по управлению (далее – Протокол), являющегося неотъемлемой частью настоящего Договора</w:t>
            </w:r>
            <w:r>
              <w:rPr>
                <w:iCs/>
                <w:color w:val="000000"/>
              </w:rPr>
              <w:t>.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9F4954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 xml:space="preserve">Балансовая стоимость активов ЗАО </w:t>
            </w:r>
            <w:r w:rsidR="009F4954">
              <w:rPr>
                <w:iCs/>
                <w:color w:val="000000"/>
                <w:sz w:val="20"/>
                <w:szCs w:val="20"/>
              </w:rPr>
              <w:t xml:space="preserve">«РИТЭЙЛ КОНСАЛТ», </w:t>
            </w:r>
            <w:r w:rsidRPr="00EC6D32">
              <w:rPr>
                <w:iCs/>
                <w:color w:val="000000"/>
                <w:sz w:val="20"/>
                <w:szCs w:val="20"/>
              </w:rPr>
              <w:t>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F55B5" w:rsidRDefault="001F65BE" w:rsidP="001F65BE">
            <w:r w:rsidRPr="001F65BE">
              <w:t>1</w:t>
            </w:r>
            <w:r>
              <w:t xml:space="preserve"> </w:t>
            </w:r>
            <w:r w:rsidR="00BC3912">
              <w:t>374</w:t>
            </w:r>
            <w:r>
              <w:t xml:space="preserve"> </w:t>
            </w:r>
            <w:proofErr w:type="spellStart"/>
            <w:r>
              <w:t>бел.</w:t>
            </w:r>
            <w:r w:rsidRPr="001F65BE">
              <w:t>руб</w:t>
            </w:r>
            <w:proofErr w:type="spellEnd"/>
            <w:r w:rsidRPr="001F65BE">
              <w:t>.</w:t>
            </w:r>
          </w:p>
          <w:p w:rsidR="003E537E" w:rsidRPr="001F55B5" w:rsidRDefault="001F55B5" w:rsidP="00BC3912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>
              <w:t>(на 30.0</w:t>
            </w:r>
            <w:r w:rsidR="00BC3912">
              <w:t>6</w:t>
            </w:r>
            <w:r>
              <w:t>.2025)</w:t>
            </w:r>
          </w:p>
        </w:tc>
      </w:tr>
    </w:tbl>
    <w:p w:rsidR="003E537E" w:rsidRDefault="003E537E" w:rsidP="003E537E">
      <w:pPr>
        <w:widowControl w:val="0"/>
        <w:autoSpaceDE w:val="0"/>
        <w:autoSpaceDN w:val="0"/>
        <w:adjustRightInd w:val="0"/>
        <w:ind w:firstLine="538"/>
        <w:jc w:val="both"/>
        <w:rPr>
          <w:rFonts w:ascii="Arial" w:hAnsi="Arial" w:cs="Arial"/>
          <w:color w:val="000000"/>
          <w:sz w:val="22"/>
          <w:szCs w:val="22"/>
        </w:rPr>
      </w:pPr>
      <w:bookmarkStart w:id="2" w:name="80"/>
      <w:bookmarkEnd w:id="2"/>
      <w:r>
        <w:rPr>
          <w:rFonts w:ascii="Arial" w:hAnsi="Arial" w:cs="Arial"/>
          <w:color w:val="000000"/>
        </w:rPr>
        <w:t> </w:t>
      </w:r>
    </w:p>
    <w:p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</w:p>
    <w:p w:rsidR="00077C3A" w:rsidRDefault="00077C3A"/>
    <w:p w:rsidR="00077C3A" w:rsidRDefault="00077C3A"/>
    <w:p w:rsidR="00077C3A" w:rsidRDefault="00077C3A"/>
    <w:p w:rsidR="00077C3A" w:rsidRDefault="00077C3A"/>
    <w:sectPr w:rsidR="00077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37E"/>
    <w:rsid w:val="00077C3A"/>
    <w:rsid w:val="00117780"/>
    <w:rsid w:val="0017365B"/>
    <w:rsid w:val="001F55B5"/>
    <w:rsid w:val="001F65BE"/>
    <w:rsid w:val="00285A7C"/>
    <w:rsid w:val="003D1D48"/>
    <w:rsid w:val="003E537E"/>
    <w:rsid w:val="004818BC"/>
    <w:rsid w:val="00506614"/>
    <w:rsid w:val="0069091B"/>
    <w:rsid w:val="00720C5D"/>
    <w:rsid w:val="007B296F"/>
    <w:rsid w:val="00934CDF"/>
    <w:rsid w:val="009A7431"/>
    <w:rsid w:val="009F4954"/>
    <w:rsid w:val="00A25AC4"/>
    <w:rsid w:val="00A769A5"/>
    <w:rsid w:val="00AC2B1E"/>
    <w:rsid w:val="00B900CB"/>
    <w:rsid w:val="00BA263E"/>
    <w:rsid w:val="00BC3912"/>
    <w:rsid w:val="00C4184E"/>
    <w:rsid w:val="00E14506"/>
    <w:rsid w:val="00EB3488"/>
    <w:rsid w:val="00EF288E"/>
    <w:rsid w:val="00F50A1E"/>
    <w:rsid w:val="00FC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CDBA64-7B49-403A-B417-3CAEDD77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E53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Дылько Екатерина</dc:creator>
  <cp:keywords/>
  <dc:description/>
  <cp:lastModifiedBy>Василевская Лариса</cp:lastModifiedBy>
  <cp:revision>30</cp:revision>
  <dcterms:created xsi:type="dcterms:W3CDTF">2025-05-15T11:04:00Z</dcterms:created>
  <dcterms:modified xsi:type="dcterms:W3CDTF">2025-07-30T06:28:00Z</dcterms:modified>
</cp:coreProperties>
</file>