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F407" w14:textId="07931DE2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BB377D">
        <w:rPr>
          <w:noProof/>
          <w:sz w:val="28"/>
          <w:szCs w:val="28"/>
          <w:lang w:val="ru-RU"/>
        </w:rPr>
        <w:t>ОПЕРАТИВНАЯ ИНФОРМАЦИЯ</w:t>
      </w:r>
    </w:p>
    <w:p w14:paraId="760C6C68" w14:textId="77777777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</w:p>
    <w:p w14:paraId="55A7D701" w14:textId="1013C82F" w:rsidR="00A34A71" w:rsidRPr="00BB377D" w:rsidRDefault="00A34A71" w:rsidP="00A34A71">
      <w:pPr>
        <w:jc w:val="center"/>
        <w:rPr>
          <w:noProof/>
          <w:sz w:val="28"/>
          <w:szCs w:val="28"/>
          <w:lang w:val="ru-RU"/>
        </w:rPr>
      </w:pPr>
      <w:r w:rsidRPr="00BB377D">
        <w:rPr>
          <w:noProof/>
          <w:sz w:val="28"/>
          <w:szCs w:val="28"/>
          <w:lang w:val="ru-RU"/>
        </w:rPr>
        <w:t xml:space="preserve">О </w:t>
      </w:r>
      <w:r w:rsidR="0075455A" w:rsidRPr="00BB377D">
        <w:rPr>
          <w:noProof/>
          <w:sz w:val="28"/>
          <w:szCs w:val="28"/>
          <w:lang w:val="ru-RU"/>
        </w:rPr>
        <w:t>совершении сделки в отношении которой имеется заинтересованность аффилированных лиц ОАО «Аетсофт»</w:t>
      </w:r>
    </w:p>
    <w:p w14:paraId="22F019B5" w14:textId="77777777" w:rsidR="00A34A71" w:rsidRPr="00BB377D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7016EE25" w14:textId="77777777" w:rsidR="00A34A71" w:rsidRPr="00BB377D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1557491F" w14:textId="1467B8A4" w:rsidR="0075455A" w:rsidRPr="002C5177" w:rsidRDefault="00A34A71" w:rsidP="005E0598">
      <w:pPr>
        <w:ind w:firstLine="720"/>
        <w:jc w:val="both"/>
        <w:rPr>
          <w:noProof/>
          <w:sz w:val="28"/>
          <w:szCs w:val="28"/>
          <w:lang w:val="ru-RU"/>
        </w:rPr>
      </w:pPr>
      <w:r w:rsidRPr="00BB377D">
        <w:rPr>
          <w:noProof/>
          <w:sz w:val="28"/>
          <w:szCs w:val="28"/>
          <w:lang w:val="ru-RU"/>
        </w:rPr>
        <w:t>Открытое акционерное общество «Аетсофт</w:t>
      </w:r>
      <w:r w:rsidR="0075455A" w:rsidRPr="00BB377D">
        <w:rPr>
          <w:noProof/>
          <w:sz w:val="28"/>
          <w:szCs w:val="28"/>
          <w:lang w:val="ru-RU"/>
        </w:rPr>
        <w:t xml:space="preserve">» </w:t>
      </w:r>
      <w:r w:rsidR="0040409E" w:rsidRPr="00BB377D">
        <w:rPr>
          <w:sz w:val="28"/>
          <w:szCs w:val="28"/>
          <w:lang w:val="ru-RU"/>
        </w:rPr>
        <w:t>информирует о</w:t>
      </w:r>
      <w:r w:rsidR="0075455A" w:rsidRPr="00BB377D">
        <w:rPr>
          <w:sz w:val="28"/>
          <w:szCs w:val="28"/>
          <w:lang w:val="ru-RU"/>
        </w:rPr>
        <w:t xml:space="preserve"> совершении сделки, в отношении которой имеется заинтересованность аффилированного лица эмитента:</w:t>
      </w:r>
    </w:p>
    <w:p w14:paraId="509CE65B" w14:textId="5EC40EBD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полное наименование и местонахождение эмитента –</w:t>
      </w:r>
      <w:r w:rsidRPr="002C5177">
        <w:rPr>
          <w:noProof/>
          <w:sz w:val="28"/>
          <w:szCs w:val="28"/>
          <w:lang w:val="ru-RU"/>
        </w:rPr>
        <w:t xml:space="preserve"> Открытое акционерное общество «Аетсофт»</w:t>
      </w:r>
      <w:r w:rsidRPr="002C5177">
        <w:rPr>
          <w:sz w:val="28"/>
          <w:szCs w:val="28"/>
          <w:lang w:val="ru-RU"/>
        </w:rPr>
        <w:t xml:space="preserve">, </w:t>
      </w:r>
      <w:r w:rsidRPr="002C5177">
        <w:rPr>
          <w:noProof/>
          <w:sz w:val="28"/>
          <w:szCs w:val="28"/>
          <w:lang w:val="ru-RU"/>
        </w:rPr>
        <w:t>г.Минск, ул. Железнодлрожная, д. 33а, к. 1, пом, 6</w:t>
      </w:r>
      <w:r w:rsidRPr="002C5177">
        <w:rPr>
          <w:sz w:val="28"/>
          <w:szCs w:val="28"/>
          <w:lang w:val="ru-RU"/>
        </w:rPr>
        <w:t>;</w:t>
      </w:r>
    </w:p>
    <w:p w14:paraId="2E3DFE76" w14:textId="077B629E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>дата принятия решения о совершении сдел</w:t>
      </w:r>
      <w:r w:rsidR="005E0598" w:rsidRPr="002C5177">
        <w:rPr>
          <w:sz w:val="28"/>
          <w:szCs w:val="28"/>
          <w:lang w:val="ru-RU"/>
        </w:rPr>
        <w:t>ки</w:t>
      </w:r>
      <w:r w:rsidRPr="002C5177">
        <w:rPr>
          <w:sz w:val="28"/>
          <w:szCs w:val="28"/>
          <w:lang w:val="ru-RU"/>
        </w:rPr>
        <w:t xml:space="preserve"> – </w:t>
      </w:r>
      <w:r w:rsidR="00E07CC9">
        <w:rPr>
          <w:sz w:val="28"/>
          <w:szCs w:val="28"/>
          <w:lang w:val="ru-RU"/>
        </w:rPr>
        <w:t>31</w:t>
      </w:r>
      <w:r w:rsidRPr="002C5177">
        <w:rPr>
          <w:sz w:val="28"/>
          <w:szCs w:val="28"/>
          <w:lang w:val="ru-RU"/>
        </w:rPr>
        <w:t>.0</w:t>
      </w:r>
      <w:r w:rsidR="00E07CC9">
        <w:rPr>
          <w:sz w:val="28"/>
          <w:szCs w:val="28"/>
          <w:lang w:val="ru-RU"/>
        </w:rPr>
        <w:t>5</w:t>
      </w:r>
      <w:r w:rsidRPr="002C5177">
        <w:rPr>
          <w:sz w:val="28"/>
          <w:szCs w:val="28"/>
          <w:lang w:val="ru-RU"/>
        </w:rPr>
        <w:t>.202</w:t>
      </w:r>
      <w:r w:rsidR="00E07CC9">
        <w:rPr>
          <w:sz w:val="28"/>
          <w:szCs w:val="28"/>
          <w:lang w:val="ru-RU"/>
        </w:rPr>
        <w:t>2</w:t>
      </w:r>
      <w:r w:rsidRPr="002C5177">
        <w:rPr>
          <w:sz w:val="28"/>
          <w:szCs w:val="28"/>
          <w:lang w:val="ru-RU"/>
        </w:rPr>
        <w:t>;</w:t>
      </w:r>
    </w:p>
    <w:p w14:paraId="1B57C0B2" w14:textId="7A78BC70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вид сделки (каждой из взаимосвязанных сделок): </w:t>
      </w:r>
      <w:r w:rsidR="008D630B" w:rsidRPr="008D630B">
        <w:rPr>
          <w:sz w:val="28"/>
          <w:szCs w:val="28"/>
          <w:lang w:val="ru-RU"/>
        </w:rPr>
        <w:t>Соглашение об отчуждении проектировочных материалов мобильного приложения</w:t>
      </w:r>
      <w:r w:rsidR="0036461A">
        <w:rPr>
          <w:sz w:val="28"/>
          <w:szCs w:val="28"/>
          <w:lang w:val="ru-RU"/>
        </w:rPr>
        <w:t xml:space="preserve"> </w:t>
      </w:r>
      <w:r w:rsidR="0036461A" w:rsidRPr="0036461A">
        <w:rPr>
          <w:rStyle w:val="h-normal"/>
          <w:sz w:val="28"/>
          <w:szCs w:val="28"/>
        </w:rPr>
        <w:t>PlusHero</w:t>
      </w:r>
      <w:r w:rsidRPr="008D630B">
        <w:rPr>
          <w:sz w:val="28"/>
          <w:szCs w:val="28"/>
          <w:lang w:val="ru-RU"/>
        </w:rPr>
        <w:t>;</w:t>
      </w:r>
    </w:p>
    <w:p w14:paraId="10883F9D" w14:textId="5C7CCAC2" w:rsidR="0075455A" w:rsidRPr="008D630B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стороны сделки (каждой из взаимосвязанных сделок): </w:t>
      </w:r>
      <w:r w:rsidRPr="002C5177">
        <w:rPr>
          <w:noProof/>
          <w:sz w:val="28"/>
          <w:szCs w:val="28"/>
          <w:lang w:val="ru-RU"/>
        </w:rPr>
        <w:t>Открытое акционерное общество «</w:t>
      </w:r>
      <w:r w:rsidRPr="008D630B">
        <w:rPr>
          <w:noProof/>
          <w:sz w:val="28"/>
          <w:szCs w:val="28"/>
          <w:lang w:val="ru-RU"/>
        </w:rPr>
        <w:t>Аетсофт»</w:t>
      </w:r>
      <w:r w:rsidRPr="008D630B">
        <w:rPr>
          <w:sz w:val="28"/>
          <w:szCs w:val="28"/>
          <w:lang w:val="ru-RU"/>
        </w:rPr>
        <w:t>,</w:t>
      </w:r>
      <w:r w:rsidR="0040409E" w:rsidRPr="008D630B">
        <w:rPr>
          <w:sz w:val="28"/>
          <w:szCs w:val="28"/>
        </w:rPr>
        <w:t xml:space="preserve"> Aetsoft INC</w:t>
      </w:r>
      <w:r w:rsidRPr="008D630B">
        <w:rPr>
          <w:sz w:val="28"/>
          <w:szCs w:val="28"/>
          <w:lang w:val="ru-RU"/>
        </w:rPr>
        <w:t>.</w:t>
      </w:r>
    </w:p>
    <w:p w14:paraId="55FD206F" w14:textId="3AB772E0" w:rsidR="0075455A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8D630B">
        <w:rPr>
          <w:sz w:val="28"/>
          <w:szCs w:val="28"/>
          <w:lang w:val="ru-RU"/>
        </w:rPr>
        <w:t>предмет сделки:</w:t>
      </w:r>
      <w:r w:rsidR="0040409E" w:rsidRPr="008D630B">
        <w:rPr>
          <w:sz w:val="28"/>
          <w:szCs w:val="28"/>
        </w:rPr>
        <w:t xml:space="preserve"> </w:t>
      </w:r>
      <w:r w:rsidR="002C5177" w:rsidRPr="008D630B">
        <w:rPr>
          <w:noProof/>
          <w:sz w:val="28"/>
          <w:szCs w:val="28"/>
          <w:lang w:val="ru-RU"/>
        </w:rPr>
        <w:t>Открытое акционерное общество «Аетсофт»</w:t>
      </w:r>
      <w:r w:rsidR="0040409E" w:rsidRPr="008D630B">
        <w:rPr>
          <w:rStyle w:val="h-normal"/>
          <w:sz w:val="28"/>
          <w:szCs w:val="28"/>
        </w:rPr>
        <w:t xml:space="preserve"> </w:t>
      </w:r>
      <w:r w:rsidR="008D630B" w:rsidRPr="008D630B">
        <w:rPr>
          <w:rStyle w:val="h-normal"/>
          <w:sz w:val="28"/>
          <w:szCs w:val="28"/>
        </w:rPr>
        <w:t>отчужд</w:t>
      </w:r>
      <w:proofErr w:type="spellStart"/>
      <w:r w:rsidR="008D630B" w:rsidRPr="008D630B">
        <w:rPr>
          <w:rStyle w:val="h-normal"/>
          <w:sz w:val="28"/>
          <w:szCs w:val="28"/>
          <w:lang w:val="ru-RU"/>
        </w:rPr>
        <w:t>ает</w:t>
      </w:r>
      <w:proofErr w:type="spellEnd"/>
      <w:r w:rsidR="008D630B" w:rsidRPr="008D630B">
        <w:rPr>
          <w:rStyle w:val="h-normal"/>
          <w:sz w:val="28"/>
          <w:szCs w:val="28"/>
        </w:rPr>
        <w:t xml:space="preserve"> </w:t>
      </w:r>
      <w:r w:rsidR="0036461A" w:rsidRPr="0036461A">
        <w:rPr>
          <w:rStyle w:val="h-normal"/>
          <w:sz w:val="28"/>
          <w:szCs w:val="28"/>
        </w:rPr>
        <w:t>комплекс исключительных прав на проектировочные материалы мобильного приложения PlusHero</w:t>
      </w:r>
      <w:r w:rsidR="008D630B" w:rsidRPr="008D630B">
        <w:rPr>
          <w:rStyle w:val="h-normal"/>
          <w:sz w:val="28"/>
          <w:szCs w:val="28"/>
        </w:rPr>
        <w:t xml:space="preserve"> </w:t>
      </w:r>
      <w:r w:rsidR="0040409E" w:rsidRPr="008D630B">
        <w:rPr>
          <w:sz w:val="28"/>
          <w:szCs w:val="28"/>
        </w:rPr>
        <w:t>Aetsoft INC</w:t>
      </w:r>
      <w:r w:rsidRPr="008D630B">
        <w:rPr>
          <w:sz w:val="28"/>
          <w:szCs w:val="28"/>
          <w:lang w:val="ru-RU"/>
        </w:rPr>
        <w:t>;</w:t>
      </w:r>
    </w:p>
    <w:p w14:paraId="08BF4598" w14:textId="263A9142" w:rsidR="002C5177" w:rsidRPr="002C5177" w:rsidRDefault="0075455A" w:rsidP="002C5177">
      <w:pPr>
        <w:autoSpaceDE w:val="0"/>
        <w:ind w:firstLine="540"/>
        <w:jc w:val="both"/>
        <w:rPr>
          <w:sz w:val="28"/>
          <w:szCs w:val="28"/>
        </w:rPr>
      </w:pPr>
      <w:r w:rsidRPr="002C5177">
        <w:rPr>
          <w:sz w:val="28"/>
          <w:szCs w:val="28"/>
          <w:lang w:val="ru-RU"/>
        </w:rPr>
        <w:t xml:space="preserve">критерии заинтересованности в соответствии с частью первой статьи 57 Закона Республики Беларусь </w:t>
      </w:r>
      <w:r w:rsidR="002C5177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2C5177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 лиц, указанных в абзацах втором - четвертом части седьмой статьи 57 Закона Республики Беларусь </w:t>
      </w:r>
      <w:r w:rsidR="005E0598" w:rsidRPr="002C5177">
        <w:rPr>
          <w:sz w:val="28"/>
          <w:szCs w:val="28"/>
          <w:lang w:val="ru-RU"/>
        </w:rPr>
        <w:t>«</w:t>
      </w:r>
      <w:r w:rsidRPr="002C5177">
        <w:rPr>
          <w:sz w:val="28"/>
          <w:szCs w:val="28"/>
          <w:lang w:val="ru-RU"/>
        </w:rPr>
        <w:t>О хозяйственных обществах</w:t>
      </w:r>
      <w:r w:rsidR="005E0598" w:rsidRPr="002C5177">
        <w:rPr>
          <w:sz w:val="28"/>
          <w:szCs w:val="28"/>
          <w:lang w:val="ru-RU"/>
        </w:rPr>
        <w:t>»</w:t>
      </w:r>
      <w:r w:rsidRPr="002C5177">
        <w:rPr>
          <w:sz w:val="28"/>
          <w:szCs w:val="28"/>
          <w:lang w:val="ru-RU"/>
        </w:rPr>
        <w:t xml:space="preserve">: </w:t>
      </w:r>
      <w:r w:rsidR="002C5177" w:rsidRPr="002C5177">
        <w:rPr>
          <w:noProof/>
          <w:sz w:val="28"/>
          <w:szCs w:val="28"/>
          <w:lang w:val="ru-RU"/>
        </w:rPr>
        <w:t>Открытое акционерное общество «Аетсофт»</w:t>
      </w:r>
      <w:r w:rsidR="002C5177" w:rsidRPr="002C5177">
        <w:rPr>
          <w:sz w:val="28"/>
          <w:szCs w:val="28"/>
          <w:lang w:val="ru-RU"/>
        </w:rPr>
        <w:t xml:space="preserve"> </w:t>
      </w:r>
      <w:r w:rsidR="002C5177" w:rsidRPr="002C5177">
        <w:rPr>
          <w:rStyle w:val="h-normal"/>
          <w:sz w:val="28"/>
          <w:szCs w:val="28"/>
        </w:rPr>
        <w:t>владе</w:t>
      </w:r>
      <w:r w:rsidR="002C5177" w:rsidRPr="002C5177">
        <w:rPr>
          <w:rStyle w:val="h-normal"/>
          <w:sz w:val="28"/>
          <w:szCs w:val="28"/>
          <w:lang w:val="ru-RU"/>
        </w:rPr>
        <w:t>е</w:t>
      </w:r>
      <w:r w:rsidR="002C5177" w:rsidRPr="002C5177">
        <w:rPr>
          <w:rStyle w:val="h-normal"/>
          <w:sz w:val="28"/>
          <w:szCs w:val="28"/>
        </w:rPr>
        <w:t>т) двадцатью и более процентами долей в уставном фонде (акций) юридического лица, являющегося стороной сделки или выступающего в интересах третьих лиц в их отношениях с хозяйственным обществом;</w:t>
      </w:r>
    </w:p>
    <w:p w14:paraId="141A615A" w14:textId="3E33ECF3" w:rsidR="005E6E7D" w:rsidRPr="002C5177" w:rsidRDefault="0075455A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2C5177">
        <w:rPr>
          <w:sz w:val="28"/>
          <w:szCs w:val="28"/>
          <w:lang w:val="ru-RU"/>
        </w:rPr>
        <w:t xml:space="preserve">сумма сделки (общая сумма взаимосвязанных сделок): </w:t>
      </w:r>
      <w:r w:rsidR="008D630B" w:rsidRPr="008D630B">
        <w:rPr>
          <w:sz w:val="28"/>
          <w:szCs w:val="28"/>
          <w:lang w:val="ru-RU"/>
        </w:rPr>
        <w:t>140</w:t>
      </w:r>
      <w:r w:rsidR="00E33DE1" w:rsidRPr="008D630B">
        <w:rPr>
          <w:sz w:val="28"/>
          <w:szCs w:val="28"/>
          <w:lang w:val="ru-RU"/>
        </w:rPr>
        <w:t xml:space="preserve"> 000</w:t>
      </w:r>
      <w:r w:rsidR="005E6E7D" w:rsidRPr="008D630B">
        <w:rPr>
          <w:sz w:val="28"/>
          <w:szCs w:val="28"/>
          <w:lang w:val="ru-RU"/>
        </w:rPr>
        <w:t xml:space="preserve"> (</w:t>
      </w:r>
      <w:r w:rsidR="008D630B" w:rsidRPr="008D630B">
        <w:rPr>
          <w:sz w:val="28"/>
          <w:szCs w:val="28"/>
          <w:lang w:val="ru-RU"/>
        </w:rPr>
        <w:t xml:space="preserve">Сто сорок </w:t>
      </w:r>
      <w:r w:rsidR="00E33DE1" w:rsidRPr="008D630B">
        <w:rPr>
          <w:sz w:val="28"/>
          <w:szCs w:val="28"/>
          <w:lang w:val="ru-RU"/>
        </w:rPr>
        <w:t>тысяч долларов США 00 центов</w:t>
      </w:r>
      <w:r w:rsidR="005E6E7D" w:rsidRPr="008D630B">
        <w:rPr>
          <w:sz w:val="28"/>
          <w:szCs w:val="28"/>
          <w:lang w:val="ru-RU"/>
        </w:rPr>
        <w:t>).</w:t>
      </w:r>
    </w:p>
    <w:p w14:paraId="3AC65F11" w14:textId="4700F3B3" w:rsidR="0075455A" w:rsidRPr="002C5177" w:rsidRDefault="0075455A" w:rsidP="005E0598">
      <w:pPr>
        <w:autoSpaceDE w:val="0"/>
        <w:ind w:firstLine="540"/>
        <w:jc w:val="both"/>
        <w:rPr>
          <w:sz w:val="28"/>
          <w:szCs w:val="28"/>
          <w:lang w:val="ru-RU"/>
        </w:rPr>
      </w:pPr>
      <w:r w:rsidRPr="00445A11">
        <w:rPr>
          <w:sz w:val="28"/>
          <w:szCs w:val="28"/>
          <w:lang w:val="ru-RU"/>
        </w:rPr>
        <w:t xml:space="preserve">Балансовая стоимость активов за последний отчетный период, предшествующий дню принятия решения о совершении </w:t>
      </w:r>
      <w:r w:rsidRPr="00F81FC5">
        <w:rPr>
          <w:sz w:val="28"/>
          <w:szCs w:val="28"/>
          <w:lang w:val="ru-RU"/>
        </w:rPr>
        <w:t xml:space="preserve">сделок </w:t>
      </w:r>
      <w:r w:rsidR="005E0598" w:rsidRPr="00F81FC5">
        <w:rPr>
          <w:sz w:val="28"/>
          <w:szCs w:val="28"/>
          <w:lang w:val="ru-RU"/>
        </w:rPr>
        <w:t xml:space="preserve">– </w:t>
      </w:r>
      <w:r w:rsidR="0036461A" w:rsidRPr="00F81FC5">
        <w:rPr>
          <w:sz w:val="28"/>
          <w:szCs w:val="28"/>
          <w:lang w:val="ru-RU"/>
        </w:rPr>
        <w:t>3</w:t>
      </w:r>
      <w:r w:rsidR="005E0598" w:rsidRPr="00F81FC5">
        <w:rPr>
          <w:sz w:val="28"/>
          <w:szCs w:val="28"/>
          <w:lang w:val="ru-RU"/>
        </w:rPr>
        <w:t> </w:t>
      </w:r>
      <w:r w:rsidR="0036461A" w:rsidRPr="00F81FC5">
        <w:rPr>
          <w:sz w:val="28"/>
          <w:szCs w:val="28"/>
          <w:lang w:val="ru-RU"/>
        </w:rPr>
        <w:t>48</w:t>
      </w:r>
      <w:r w:rsidR="007E1095">
        <w:rPr>
          <w:sz w:val="28"/>
          <w:szCs w:val="28"/>
          <w:lang w:val="ru-RU"/>
        </w:rPr>
        <w:t>3</w:t>
      </w:r>
      <w:r w:rsidR="005E0598" w:rsidRPr="00F81FC5">
        <w:rPr>
          <w:sz w:val="28"/>
          <w:szCs w:val="28"/>
          <w:lang w:val="ru-RU"/>
        </w:rPr>
        <w:t xml:space="preserve"> 000</w:t>
      </w:r>
      <w:r w:rsidRPr="00F81FC5">
        <w:rPr>
          <w:sz w:val="28"/>
          <w:szCs w:val="28"/>
          <w:lang w:val="ru-RU"/>
        </w:rPr>
        <w:t xml:space="preserve"> </w:t>
      </w:r>
      <w:r w:rsidR="00F81FC5">
        <w:rPr>
          <w:sz w:val="28"/>
          <w:szCs w:val="28"/>
          <w:lang w:val="ru-RU"/>
        </w:rPr>
        <w:t>(Три</w:t>
      </w:r>
      <w:r w:rsidRPr="00F81FC5">
        <w:rPr>
          <w:sz w:val="28"/>
          <w:szCs w:val="28"/>
          <w:lang w:val="ru-RU"/>
        </w:rPr>
        <w:t xml:space="preserve"> миллион</w:t>
      </w:r>
      <w:r w:rsidR="005E0598" w:rsidRPr="00F81FC5">
        <w:rPr>
          <w:sz w:val="28"/>
          <w:szCs w:val="28"/>
          <w:lang w:val="ru-RU"/>
        </w:rPr>
        <w:t>а</w:t>
      </w:r>
      <w:r w:rsidRPr="00F81FC5">
        <w:rPr>
          <w:sz w:val="28"/>
          <w:szCs w:val="28"/>
          <w:lang w:val="ru-RU"/>
        </w:rPr>
        <w:t xml:space="preserve"> </w:t>
      </w:r>
      <w:r w:rsidR="00F81FC5">
        <w:rPr>
          <w:sz w:val="28"/>
          <w:szCs w:val="28"/>
          <w:lang w:val="ru-RU"/>
        </w:rPr>
        <w:t xml:space="preserve">четыреста восемьдесят </w:t>
      </w:r>
      <w:r w:rsidR="007E1095">
        <w:rPr>
          <w:sz w:val="28"/>
          <w:szCs w:val="28"/>
          <w:lang w:val="ru-RU"/>
        </w:rPr>
        <w:t xml:space="preserve">три </w:t>
      </w:r>
      <w:r w:rsidR="00F81FC5" w:rsidRPr="00F81FC5">
        <w:rPr>
          <w:sz w:val="28"/>
          <w:szCs w:val="28"/>
          <w:lang w:val="ru-RU"/>
        </w:rPr>
        <w:t>тысяч</w:t>
      </w:r>
      <w:r w:rsidR="007E1095">
        <w:rPr>
          <w:sz w:val="28"/>
          <w:szCs w:val="28"/>
          <w:lang w:val="ru-RU"/>
        </w:rPr>
        <w:t>и</w:t>
      </w:r>
      <w:r w:rsidR="005E0598" w:rsidRPr="00F81FC5">
        <w:rPr>
          <w:sz w:val="28"/>
          <w:szCs w:val="28"/>
          <w:lang w:val="ru-RU"/>
        </w:rPr>
        <w:t xml:space="preserve"> белорусских</w:t>
      </w:r>
      <w:r w:rsidRPr="00F81FC5">
        <w:rPr>
          <w:sz w:val="28"/>
          <w:szCs w:val="28"/>
          <w:lang w:val="ru-RU"/>
        </w:rPr>
        <w:t xml:space="preserve"> рублей</w:t>
      </w:r>
      <w:r w:rsidR="005E0598" w:rsidRPr="00F81FC5">
        <w:rPr>
          <w:sz w:val="28"/>
          <w:szCs w:val="28"/>
          <w:lang w:val="ru-RU"/>
        </w:rPr>
        <w:t>)</w:t>
      </w:r>
      <w:r w:rsidRPr="00F81FC5">
        <w:rPr>
          <w:sz w:val="28"/>
          <w:szCs w:val="28"/>
          <w:lang w:val="ru-RU"/>
        </w:rPr>
        <w:t>.</w:t>
      </w:r>
    </w:p>
    <w:p w14:paraId="7A6BAE73" w14:textId="77777777" w:rsidR="005E0598" w:rsidRPr="002C5177" w:rsidRDefault="005E0598" w:rsidP="0075455A">
      <w:pPr>
        <w:autoSpaceDE w:val="0"/>
        <w:ind w:firstLine="540"/>
        <w:jc w:val="both"/>
        <w:rPr>
          <w:sz w:val="28"/>
          <w:szCs w:val="28"/>
          <w:lang w:val="ru-RU"/>
        </w:rPr>
      </w:pPr>
    </w:p>
    <w:p w14:paraId="23113D70" w14:textId="77777777" w:rsidR="00A34A71" w:rsidRPr="002C5177" w:rsidRDefault="00A34A71" w:rsidP="00A34A71">
      <w:pPr>
        <w:jc w:val="both"/>
        <w:rPr>
          <w:noProof/>
          <w:sz w:val="28"/>
          <w:szCs w:val="28"/>
          <w:lang w:val="ru-RU"/>
        </w:rPr>
      </w:pPr>
    </w:p>
    <w:p w14:paraId="20381A95" w14:textId="3FFD6B37" w:rsidR="00A34A71" w:rsidRPr="002C5177" w:rsidRDefault="001A747E" w:rsidP="006E4F6F">
      <w:pPr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Заместитель д</w:t>
      </w:r>
      <w:r w:rsidR="006E4F6F" w:rsidRPr="002C5177">
        <w:rPr>
          <w:noProof/>
          <w:sz w:val="28"/>
          <w:szCs w:val="28"/>
          <w:lang w:val="ru-RU"/>
        </w:rPr>
        <w:t>иректор</w:t>
      </w:r>
      <w:r>
        <w:rPr>
          <w:noProof/>
          <w:sz w:val="28"/>
          <w:szCs w:val="28"/>
          <w:lang w:val="ru-RU"/>
        </w:rPr>
        <w:t>а</w:t>
      </w:r>
      <w:r w:rsidR="006E4F6F" w:rsidRPr="002C5177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="00DA0926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6E4F6F" w:rsidRPr="002C5177">
        <w:rPr>
          <w:noProof/>
          <w:sz w:val="28"/>
          <w:szCs w:val="28"/>
          <w:lang w:val="ru-RU"/>
        </w:rPr>
        <w:tab/>
      </w:r>
      <w:r w:rsidR="005E6E7D" w:rsidRPr="002C5177">
        <w:rPr>
          <w:noProof/>
          <w:sz w:val="28"/>
          <w:szCs w:val="28"/>
          <w:lang w:val="ru-RU"/>
        </w:rPr>
        <w:t xml:space="preserve">        </w:t>
      </w:r>
      <w:r w:rsidR="006E4F6F" w:rsidRPr="002C5177">
        <w:rPr>
          <w:noProof/>
          <w:sz w:val="28"/>
          <w:szCs w:val="28"/>
          <w:lang w:val="ru-RU"/>
        </w:rPr>
        <w:t>Ксения Пилблад</w:t>
      </w:r>
    </w:p>
    <w:p w14:paraId="1A87A75D" w14:textId="63063770" w:rsidR="00AD2566" w:rsidRPr="002C5177" w:rsidRDefault="00AD2566" w:rsidP="001D390E">
      <w:pPr>
        <w:rPr>
          <w:sz w:val="28"/>
          <w:szCs w:val="28"/>
          <w:lang w:val="ru-RU"/>
        </w:rPr>
      </w:pPr>
    </w:p>
    <w:p w14:paraId="0089BB21" w14:textId="3EDC82A2" w:rsidR="0037407E" w:rsidRPr="007F5D19" w:rsidRDefault="0037407E" w:rsidP="001D390E">
      <w:pPr>
        <w:rPr>
          <w:sz w:val="28"/>
          <w:szCs w:val="28"/>
          <w:lang w:val="ru-RU"/>
        </w:rPr>
      </w:pPr>
    </w:p>
    <w:sectPr w:rsidR="0037407E" w:rsidRPr="007F5D19" w:rsidSect="00AA5091">
      <w:headerReference w:type="default" r:id="rId8"/>
      <w:footerReference w:type="default" r:id="rId9"/>
      <w:pgSz w:w="11900" w:h="16840"/>
      <w:pgMar w:top="1985" w:right="701" w:bottom="2012" w:left="1440" w:header="709" w:footer="1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E6048" w14:textId="77777777" w:rsidR="0011618C" w:rsidRDefault="0011618C" w:rsidP="00D838CE">
      <w:r>
        <w:separator/>
      </w:r>
    </w:p>
  </w:endnote>
  <w:endnote w:type="continuationSeparator" w:id="0">
    <w:p w14:paraId="6F22FEA9" w14:textId="77777777" w:rsidR="0011618C" w:rsidRDefault="0011618C" w:rsidP="00D8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C900" w14:textId="77777777" w:rsidR="00050ECF" w:rsidRDefault="00050ECF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FB802" wp14:editId="2C40355A">
          <wp:simplePos x="0" y="0"/>
          <wp:positionH relativeFrom="column">
            <wp:posOffset>-914400</wp:posOffset>
          </wp:positionH>
          <wp:positionV relativeFrom="paragraph">
            <wp:posOffset>15370</wp:posOffset>
          </wp:positionV>
          <wp:extent cx="7559118" cy="1181509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etterhead A4_new2-0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118" cy="1181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8DBC7" w14:textId="77777777" w:rsidR="0011618C" w:rsidRDefault="0011618C" w:rsidP="00D838CE">
      <w:r>
        <w:separator/>
      </w:r>
    </w:p>
  </w:footnote>
  <w:footnote w:type="continuationSeparator" w:id="0">
    <w:p w14:paraId="51F1360D" w14:textId="77777777" w:rsidR="0011618C" w:rsidRDefault="0011618C" w:rsidP="00D8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1DA4" w14:textId="77777777" w:rsidR="00D838CE" w:rsidRDefault="00D838CE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FCCF0C" wp14:editId="799FD1C7">
          <wp:simplePos x="0" y="0"/>
          <wp:positionH relativeFrom="column">
            <wp:posOffset>-914400</wp:posOffset>
          </wp:positionH>
          <wp:positionV relativeFrom="paragraph">
            <wp:posOffset>-450215</wp:posOffset>
          </wp:positionV>
          <wp:extent cx="7558912" cy="1743075"/>
          <wp:effectExtent l="0" t="0" r="0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A4_new2-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560000" cy="1743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2129B"/>
    <w:multiLevelType w:val="hybridMultilevel"/>
    <w:tmpl w:val="025C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632B1"/>
    <w:multiLevelType w:val="hybridMultilevel"/>
    <w:tmpl w:val="D09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034D5"/>
    <w:multiLevelType w:val="hybridMultilevel"/>
    <w:tmpl w:val="12C68C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CA471D"/>
    <w:multiLevelType w:val="hybridMultilevel"/>
    <w:tmpl w:val="BD28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54A37"/>
    <w:multiLevelType w:val="hybridMultilevel"/>
    <w:tmpl w:val="D19C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7F50"/>
    <w:multiLevelType w:val="hybridMultilevel"/>
    <w:tmpl w:val="B9B4A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936FE"/>
    <w:multiLevelType w:val="multilevel"/>
    <w:tmpl w:val="F2A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3565508">
    <w:abstractNumId w:val="2"/>
  </w:num>
  <w:num w:numId="2" w16cid:durableId="1540121435">
    <w:abstractNumId w:val="4"/>
  </w:num>
  <w:num w:numId="3" w16cid:durableId="1628852198">
    <w:abstractNumId w:val="5"/>
  </w:num>
  <w:num w:numId="4" w16cid:durableId="469134758">
    <w:abstractNumId w:val="3"/>
  </w:num>
  <w:num w:numId="5" w16cid:durableId="1709842230">
    <w:abstractNumId w:val="0"/>
  </w:num>
  <w:num w:numId="6" w16cid:durableId="1873151197">
    <w:abstractNumId w:val="1"/>
  </w:num>
  <w:num w:numId="7" w16cid:durableId="139618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CE"/>
    <w:rsid w:val="00036C18"/>
    <w:rsid w:val="00037880"/>
    <w:rsid w:val="00050ECF"/>
    <w:rsid w:val="00076F32"/>
    <w:rsid w:val="000C4C98"/>
    <w:rsid w:val="0011618C"/>
    <w:rsid w:val="00183331"/>
    <w:rsid w:val="00192344"/>
    <w:rsid w:val="001A113F"/>
    <w:rsid w:val="001A747E"/>
    <w:rsid w:val="001D390E"/>
    <w:rsid w:val="001E608A"/>
    <w:rsid w:val="00256FFB"/>
    <w:rsid w:val="002C5177"/>
    <w:rsid w:val="002D377F"/>
    <w:rsid w:val="003153C1"/>
    <w:rsid w:val="00335428"/>
    <w:rsid w:val="003377AE"/>
    <w:rsid w:val="0036461A"/>
    <w:rsid w:val="0037407E"/>
    <w:rsid w:val="003847E4"/>
    <w:rsid w:val="003D3FAD"/>
    <w:rsid w:val="003F7DF1"/>
    <w:rsid w:val="0040409E"/>
    <w:rsid w:val="0043182F"/>
    <w:rsid w:val="00445A11"/>
    <w:rsid w:val="004624B4"/>
    <w:rsid w:val="00481274"/>
    <w:rsid w:val="004D02B5"/>
    <w:rsid w:val="00535FD0"/>
    <w:rsid w:val="00570710"/>
    <w:rsid w:val="005B7C07"/>
    <w:rsid w:val="005E0598"/>
    <w:rsid w:val="005E6E7D"/>
    <w:rsid w:val="006852EA"/>
    <w:rsid w:val="006D1260"/>
    <w:rsid w:val="006E4F6F"/>
    <w:rsid w:val="007129A5"/>
    <w:rsid w:val="00712B4F"/>
    <w:rsid w:val="00717990"/>
    <w:rsid w:val="007203DB"/>
    <w:rsid w:val="007263CB"/>
    <w:rsid w:val="00737CAC"/>
    <w:rsid w:val="0075455A"/>
    <w:rsid w:val="007A147F"/>
    <w:rsid w:val="007B53E7"/>
    <w:rsid w:val="007D1FB2"/>
    <w:rsid w:val="007E1095"/>
    <w:rsid w:val="007F5D19"/>
    <w:rsid w:val="008205E2"/>
    <w:rsid w:val="00844B14"/>
    <w:rsid w:val="008D630B"/>
    <w:rsid w:val="00901AD2"/>
    <w:rsid w:val="009B70AC"/>
    <w:rsid w:val="00A34A71"/>
    <w:rsid w:val="00A57227"/>
    <w:rsid w:val="00AA43FC"/>
    <w:rsid w:val="00AA5091"/>
    <w:rsid w:val="00AD2566"/>
    <w:rsid w:val="00AD53B9"/>
    <w:rsid w:val="00AE1C04"/>
    <w:rsid w:val="00B009D4"/>
    <w:rsid w:val="00B05E64"/>
    <w:rsid w:val="00B07D81"/>
    <w:rsid w:val="00B16ACC"/>
    <w:rsid w:val="00B41137"/>
    <w:rsid w:val="00B50DDF"/>
    <w:rsid w:val="00B66F79"/>
    <w:rsid w:val="00B8587E"/>
    <w:rsid w:val="00BA2E22"/>
    <w:rsid w:val="00BB377D"/>
    <w:rsid w:val="00BE7371"/>
    <w:rsid w:val="00C06D92"/>
    <w:rsid w:val="00C836B2"/>
    <w:rsid w:val="00CE341D"/>
    <w:rsid w:val="00D2241E"/>
    <w:rsid w:val="00D838CE"/>
    <w:rsid w:val="00D83DE7"/>
    <w:rsid w:val="00DA0926"/>
    <w:rsid w:val="00DC1D1B"/>
    <w:rsid w:val="00E07CC9"/>
    <w:rsid w:val="00E33DE1"/>
    <w:rsid w:val="00E6626B"/>
    <w:rsid w:val="00E77438"/>
    <w:rsid w:val="00F07580"/>
    <w:rsid w:val="00F70BCC"/>
    <w:rsid w:val="00F73E88"/>
    <w:rsid w:val="00F8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B5DB3"/>
  <w15:chartTrackingRefBased/>
  <w15:docId w15:val="{757907F2-6359-714B-AF9B-520EB93F1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07E"/>
    <w:rPr>
      <w:rFonts w:ascii="Times New Roman" w:eastAsia="Times New Roman" w:hAnsi="Times New Roman" w:cs="Times New Roman"/>
      <w:lang w:val="ru-BY" w:eastAsia="ru-RU"/>
    </w:rPr>
  </w:style>
  <w:style w:type="paragraph" w:styleId="1">
    <w:name w:val="heading 1"/>
    <w:basedOn w:val="a"/>
    <w:next w:val="a"/>
    <w:link w:val="10"/>
    <w:uiPriority w:val="9"/>
    <w:qFormat/>
    <w:rsid w:val="00B858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858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838CE"/>
  </w:style>
  <w:style w:type="paragraph" w:styleId="a5">
    <w:name w:val="footer"/>
    <w:basedOn w:val="a"/>
    <w:link w:val="a6"/>
    <w:uiPriority w:val="99"/>
    <w:unhideWhenUsed/>
    <w:rsid w:val="00D838C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838CE"/>
  </w:style>
  <w:style w:type="character" w:customStyle="1" w:styleId="10">
    <w:name w:val="Заголовок 1 Знак"/>
    <w:basedOn w:val="a0"/>
    <w:link w:val="1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8587E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B8587E"/>
    <w:pPr>
      <w:spacing w:before="360" w:after="360"/>
    </w:pPr>
    <w:rPr>
      <w:rFonts w:asciiTheme="minorHAnsi" w:eastAsiaTheme="minorHAnsi" w:hAnsiTheme="minorHAnsi" w:cstheme="minorBidi"/>
      <w:b/>
      <w:bCs/>
      <w:caps/>
      <w:sz w:val="22"/>
      <w:szCs w:val="22"/>
      <w:u w:val="single"/>
      <w:lang w:val="en-US" w:eastAsia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b/>
      <w:bCs/>
      <w:smallCaps/>
      <w:sz w:val="22"/>
      <w:szCs w:val="22"/>
      <w:lang w:val="en-US" w:eastAsia="en-US"/>
    </w:rPr>
  </w:style>
  <w:style w:type="paragraph" w:styleId="3">
    <w:name w:val="toc 3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mallCaps/>
      <w:sz w:val="22"/>
      <w:szCs w:val="22"/>
      <w:lang w:val="en-US" w:eastAsia="en-US"/>
    </w:rPr>
  </w:style>
  <w:style w:type="paragraph" w:styleId="4">
    <w:name w:val="toc 4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5">
    <w:name w:val="toc 5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7">
    <w:name w:val="toc 7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8">
    <w:name w:val="toc 8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9">
    <w:name w:val="toc 9"/>
    <w:basedOn w:val="a"/>
    <w:next w:val="a"/>
    <w:autoRedefine/>
    <w:uiPriority w:val="39"/>
    <w:semiHidden/>
    <w:unhideWhenUsed/>
    <w:rsid w:val="00B8587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8">
    <w:name w:val="No Spacing"/>
    <w:uiPriority w:val="1"/>
    <w:qFormat/>
    <w:rsid w:val="00B8587E"/>
  </w:style>
  <w:style w:type="character" w:styleId="a9">
    <w:name w:val="Hyperlink"/>
    <w:basedOn w:val="a0"/>
    <w:uiPriority w:val="99"/>
    <w:unhideWhenUsed/>
    <w:rsid w:val="00B8587E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8587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076F32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ab">
    <w:name w:val="Table Grid"/>
    <w:basedOn w:val="a1"/>
    <w:uiPriority w:val="39"/>
    <w:rsid w:val="0071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354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D390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-normal">
    <w:name w:val="h-normal"/>
    <w:rsid w:val="0040409E"/>
  </w:style>
  <w:style w:type="paragraph" w:customStyle="1" w:styleId="p-normal">
    <w:name w:val="p-normal"/>
    <w:basedOn w:val="a"/>
    <w:rsid w:val="002C51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1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46526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8F44CD-0ADF-4152-853E-46D4B5D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Samedova</dc:creator>
  <cp:keywords/>
  <dc:description/>
  <cp:lastModifiedBy>Valeryia Talapila</cp:lastModifiedBy>
  <cp:revision>9</cp:revision>
  <cp:lastPrinted>2022-06-01T14:41:00Z</cp:lastPrinted>
  <dcterms:created xsi:type="dcterms:W3CDTF">2020-09-23T08:55:00Z</dcterms:created>
  <dcterms:modified xsi:type="dcterms:W3CDTF">2022-06-01T14:41:00Z</dcterms:modified>
</cp:coreProperties>
</file>