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BFE" w:rsidRDefault="00006B5E">
      <w:p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/>
          <w:sz w:val="1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18"/>
          <w:shd w:val="clear" w:color="auto" w:fill="FFFFFF"/>
        </w:rPr>
        <w:t>Открытое акционерное общество «</w:t>
      </w:r>
      <w:proofErr w:type="spellStart"/>
      <w:r>
        <w:rPr>
          <w:rFonts w:ascii="Times New Roman" w:eastAsia="Times New Roman" w:hAnsi="Times New Roman" w:cs="Times New Roman"/>
          <w:b/>
          <w:sz w:val="18"/>
          <w:shd w:val="clear" w:color="auto" w:fill="FFFFFF"/>
        </w:rPr>
        <w:t>ЭнКоСтрой</w:t>
      </w:r>
      <w:proofErr w:type="spellEnd"/>
      <w:r>
        <w:rPr>
          <w:rFonts w:ascii="Times New Roman" w:eastAsia="Times New Roman" w:hAnsi="Times New Roman" w:cs="Times New Roman"/>
          <w:b/>
          <w:sz w:val="18"/>
          <w:shd w:val="clear" w:color="auto" w:fill="FFFFFF"/>
        </w:rPr>
        <w:t xml:space="preserve">», </w:t>
      </w:r>
      <w:r>
        <w:rPr>
          <w:rFonts w:ascii="Times New Roman" w:eastAsia="Times New Roman" w:hAnsi="Times New Roman" w:cs="Times New Roman"/>
          <w:b/>
          <w:sz w:val="18"/>
          <w:u w:val="single"/>
          <w:shd w:val="clear" w:color="auto" w:fill="FFFFFF"/>
        </w:rPr>
        <w:t xml:space="preserve">УНП 191303197 </w:t>
      </w:r>
      <w:r>
        <w:rPr>
          <w:rFonts w:ascii="Times New Roman" w:eastAsia="Times New Roman" w:hAnsi="Times New Roman" w:cs="Times New Roman"/>
          <w:b/>
          <w:sz w:val="18"/>
          <w:shd w:val="clear" w:color="auto" w:fill="FFFFFF"/>
        </w:rPr>
        <w:t xml:space="preserve">г. Минск, ул. Монтажников, 39-201, </w:t>
      </w:r>
    </w:p>
    <w:p w:rsidR="00D31BFE" w:rsidRDefault="00557D37">
      <w:pPr>
        <w:spacing w:after="0" w:line="240" w:lineRule="auto"/>
        <w:ind w:right="-262"/>
        <w:jc w:val="both"/>
        <w:rPr>
          <w:rFonts w:ascii="Times New Roman" w:eastAsia="Times New Roman" w:hAnsi="Times New Roman" w:cs="Times New Roman"/>
          <w:b/>
          <w:sz w:val="1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18"/>
          <w:shd w:val="clear" w:color="auto" w:fill="FFFFFF"/>
        </w:rPr>
        <w:t>тел. +375-17-</w:t>
      </w:r>
      <w:r>
        <w:rPr>
          <w:rFonts w:ascii="Times New Roman" w:eastAsia="Times New Roman" w:hAnsi="Times New Roman" w:cs="Times New Roman"/>
          <w:b/>
          <w:sz w:val="18"/>
          <w:shd w:val="clear" w:color="auto" w:fill="FFFFFF"/>
          <w:lang w:val="en-US"/>
        </w:rPr>
        <w:t>516-47-72</w:t>
      </w:r>
      <w:r w:rsidR="00006B5E">
        <w:rPr>
          <w:rFonts w:ascii="Times New Roman" w:eastAsia="Times New Roman" w:hAnsi="Times New Roman" w:cs="Times New Roman"/>
          <w:b/>
          <w:sz w:val="18"/>
          <w:shd w:val="clear" w:color="auto" w:fill="FFFFFF"/>
        </w:rPr>
        <w:t xml:space="preserve">  Доля государства в уставном фонде эмитента -0%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8"/>
        <w:gridCol w:w="1057"/>
        <w:gridCol w:w="1107"/>
        <w:gridCol w:w="1101"/>
      </w:tblGrid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Показатель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Единица измерения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За отчетный период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За аналогичный период прошлого года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Количество акционеров, всего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лиц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A61515" w:rsidRDefault="00A615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557D37" w:rsidRDefault="00557D37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28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В том числе: юридических лиц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Лиц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A61515" w:rsidRDefault="00A615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557D37" w:rsidRDefault="00557D37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10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Из них нерезидентов Республики Беларусь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Лиц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A61515" w:rsidRDefault="00A6151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В том числе: физических лиц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Лиц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A61515" w:rsidRDefault="00A615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557D37" w:rsidRDefault="00557D37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8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Из них нерезидентов Республики Беларусь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Лиц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A61515" w:rsidRDefault="00A6151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557D37" w:rsidRDefault="00557D37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2</w:t>
            </w:r>
          </w:p>
        </w:tc>
      </w:tr>
      <w:tr w:rsidR="00A61515" w:rsidTr="00A61515"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Начислено на выплату дивидендов в данном отчетном периоде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A61515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Фактически выплаченные дивиденды в данном отчетном периоде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A61515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A61515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Дивиденды, приходящиеся на одну привилегированную акцию (включая налоги) первого типа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A61515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Дивиденды, приходящиеся на одну привилегированную акцию (включая налоги) второго типа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A61515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A61515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Дивиденды, фактически выплаченные на одну привилегированную акцию (включая налоги) первого типа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A61515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Дивиденды, фактически выплаченные на одну привилегированную акцию (включая налоги) второго  типа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Период, за который выплачивались дивиденды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Месяц, квартал, год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Не выплачивались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Не выплачивались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Дата принятия решения о выплате дивидендов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Месяц, квартал, год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Не принималось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Не принималось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Срок выплаты дивидендов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Месяц, квартал, год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Не выплачивались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Не выплачивались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Обеспеченность акции имуществом общества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5B54BD" w:rsidRDefault="002B08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54B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21</w:t>
            </w:r>
            <w:r w:rsidRPr="005B54BD">
              <w:rPr>
                <w:rFonts w:ascii="Times New Roman" w:eastAsia="Calibri" w:hAnsi="Times New Roman" w:cs="Times New Roman"/>
                <w:sz w:val="18"/>
                <w:szCs w:val="18"/>
              </w:rPr>
              <w:t>,28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557D37" w:rsidRDefault="00557D3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21</w:t>
            </w:r>
            <w:r>
              <w:rPr>
                <w:rFonts w:ascii="Times New Roman" w:eastAsia="Times New Roman" w:hAnsi="Times New Roman" w:cs="Times New Roman"/>
                <w:sz w:val="18"/>
              </w:rPr>
              <w:t>,20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Количество простых акций, находящихся на балансе общества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штук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2B0880">
            <w:pPr>
              <w:spacing w:after="0" w:line="240" w:lineRule="auto"/>
            </w:pPr>
            <w:r>
              <w:t>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Выручка от реализации продукции, товаров, работ, услуг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2B08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1225,00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557D3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857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Себестоимость реализованной продукции, товаров, работ, услуг, управленческие расходы, расходы на реализацию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2B08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1 162,00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557D3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761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Прибыль (убыток) до налогообложения – всего (прибыль (убыток) отчетного периода)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5B54B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557D3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41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tabs>
                <w:tab w:val="left" w:pos="1005"/>
              </w:tabs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В том числе: прибыль (убыток) от реализации продукции, товаров, работ, услуг</w:t>
            </w:r>
            <w:proofErr w:type="gramEnd"/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5B54B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63,00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557D3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96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Прочие доходы и расходы по текущей деятельности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5B54B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-73,00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557D3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-56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Прибыль (убыток) от инвестиционной и финансовой деятельности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5B54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1,00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5B54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557D3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Чистая прибыль (убыток)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5B54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557D3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33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Нераспределенная прибыль (непокрытый убыток) долгосрочная дебиторская задолженность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5B54B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-142,00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557D3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-147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Долгосрочная дебиторская задолженность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5B54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Долгосрочные обязательства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5B54BD">
            <w:pPr>
              <w:spacing w:after="0" w:line="240" w:lineRule="auto"/>
            </w:pPr>
            <w: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Среднесписочная численность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работающих</w:t>
            </w:r>
            <w:proofErr w:type="gramEnd"/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человек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5B54BD" w:rsidRDefault="005B54BD" w:rsidP="00006B5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54B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557D3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15</w:t>
            </w:r>
          </w:p>
        </w:tc>
      </w:tr>
    </w:tbl>
    <w:p w:rsidR="00D31BFE" w:rsidRDefault="00006B5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Основные виды продукции или виды деятельности, по которым получено двадцать и более процентов выручки от реализации товаров, работ, услуг – </w:t>
      </w:r>
      <w:r w:rsidR="00C85255">
        <w:rPr>
          <w:rFonts w:ascii="Times New Roman" w:eastAsia="Times New Roman" w:hAnsi="Times New Roman" w:cs="Times New Roman"/>
          <w:sz w:val="18"/>
        </w:rPr>
        <w:t xml:space="preserve">транспортная обработка грузов – 52,89%; </w:t>
      </w:r>
      <w:r>
        <w:rPr>
          <w:rFonts w:ascii="Times New Roman" w:eastAsia="Times New Roman" w:hAnsi="Times New Roman" w:cs="Times New Roman"/>
          <w:sz w:val="18"/>
        </w:rPr>
        <w:t>сдача внаем собственного и арендуе</w:t>
      </w:r>
      <w:r w:rsidR="00C85255">
        <w:rPr>
          <w:rFonts w:ascii="Times New Roman" w:eastAsia="Times New Roman" w:hAnsi="Times New Roman" w:cs="Times New Roman"/>
          <w:sz w:val="18"/>
        </w:rPr>
        <w:t>мого недвижимого имущества- 44,0</w:t>
      </w:r>
      <w:r>
        <w:rPr>
          <w:rFonts w:ascii="Times New Roman" w:eastAsia="Times New Roman" w:hAnsi="Times New Roman" w:cs="Times New Roman"/>
          <w:sz w:val="18"/>
        </w:rPr>
        <w:t xml:space="preserve"> %, </w:t>
      </w:r>
    </w:p>
    <w:p w:rsidR="00D31BFE" w:rsidRDefault="00006B5E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Дата проведения годового общего собрания акционеров, на котором утверждался годовой бухгалте</w:t>
      </w:r>
      <w:r w:rsidR="00C85255">
        <w:rPr>
          <w:rFonts w:ascii="Times New Roman" w:eastAsia="Times New Roman" w:hAnsi="Times New Roman" w:cs="Times New Roman"/>
          <w:sz w:val="18"/>
        </w:rPr>
        <w:t>рский баланс за отчетный год- 21.03.2022</w:t>
      </w:r>
      <w:r>
        <w:rPr>
          <w:rFonts w:ascii="Times New Roman" w:eastAsia="Times New Roman" w:hAnsi="Times New Roman" w:cs="Times New Roman"/>
          <w:sz w:val="18"/>
        </w:rPr>
        <w:t xml:space="preserve"> г.</w:t>
      </w:r>
    </w:p>
    <w:p w:rsidR="00D31BFE" w:rsidRDefault="00006B5E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Применяется Регламент работы акционерного общества с реестром владельцев ценных бумаг</w:t>
      </w:r>
    </w:p>
    <w:p w:rsidR="00D31BFE" w:rsidRDefault="00006B5E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Сайт ОАО «</w:t>
      </w:r>
      <w:proofErr w:type="spellStart"/>
      <w:r>
        <w:rPr>
          <w:rFonts w:ascii="Times New Roman" w:eastAsia="Times New Roman" w:hAnsi="Times New Roman" w:cs="Times New Roman"/>
          <w:sz w:val="18"/>
        </w:rPr>
        <w:t>ЭнКоСтрой</w:t>
      </w:r>
      <w:proofErr w:type="spellEnd"/>
      <w:r>
        <w:rPr>
          <w:rFonts w:ascii="Times New Roman" w:eastAsia="Times New Roman" w:hAnsi="Times New Roman" w:cs="Times New Roman"/>
          <w:sz w:val="18"/>
        </w:rPr>
        <w:t>» отсутствует</w:t>
      </w:r>
    </w:p>
    <w:p w:rsidR="00D31BFE" w:rsidRDefault="00C85255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lang w:val="en-US"/>
        </w:rPr>
      </w:pPr>
      <w:r>
        <w:rPr>
          <w:noProof/>
        </w:rPr>
        <w:drawing>
          <wp:inline distT="0" distB="0" distL="0" distR="0" wp14:anchorId="3D4C7AA7" wp14:editId="32188FBB">
            <wp:extent cx="5200650" cy="1704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880" w:rsidRPr="002B0880" w:rsidRDefault="002B088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lang w:val="en-US"/>
        </w:rPr>
      </w:pPr>
    </w:p>
    <w:tbl>
      <w:tblPr>
        <w:tblW w:w="0" w:type="auto"/>
        <w:tblInd w:w="9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"/>
        <w:gridCol w:w="4346"/>
        <w:gridCol w:w="817"/>
        <w:gridCol w:w="615"/>
        <w:gridCol w:w="1192"/>
        <w:gridCol w:w="371"/>
        <w:gridCol w:w="1327"/>
        <w:gridCol w:w="205"/>
      </w:tblGrid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lastRenderedPageBreak/>
              <w:t>АКТИВЫ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Код строки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C85255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на 31 Декабря 2021</w:t>
            </w:r>
            <w:r w:rsidR="00006B5E"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C85255" w:rsidP="00C61F36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на 31 Декабря 2020</w:t>
            </w:r>
            <w:r w:rsidR="00006B5E"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г.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I. ДОЛГОСРОЧНЫЕ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Основные средства: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bottom"/>
          </w:tcPr>
          <w:p w:rsidR="00D31BFE" w:rsidRPr="00C61F36" w:rsidRDefault="00C85255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824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bottom"/>
          </w:tcPr>
          <w:p w:rsidR="00D31BFE" w:rsidRPr="00C61F36" w:rsidRDefault="00C85255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810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Нематериальные активы: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Доходные вложения в материальные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инвестиционная недвижимость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предметы финансовой аренды (лизинга)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доходные вложения в материальные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Вложения в долгосрочные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3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Долгосрочные финансовые вложения 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515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515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Отложенные налоговые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85255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85255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8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Долгосрочная дебиторская задолженность 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долгосрочные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ИТОГО по разделу I 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85255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1342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85255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1336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II. КРАТКОСРОЧНЫЕ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Запасы 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85255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85255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9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85255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85255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8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животные на выращивании и  откорме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212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незавершенное производство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213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готовая продукция и товары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1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товары отгруженные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прочие запасы 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216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Долгосрочные активы, предназначенные для реализации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220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Расходы будущих периодов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</w:t>
            </w:r>
            <w:r w:rsidR="00006B5E"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Краткосрочная дебиторская задолженность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198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12</w:t>
            </w:r>
            <w:r w:rsidR="00006B5E"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Краткосрочные финансовые вложения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260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11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Денежные средства и их эквиваленты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270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29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краткосрочные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280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ИТОГО по разделу II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290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256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169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БАЛАНС (190+290)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1598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1 505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D31BFE" w:rsidP="00C61F3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D31BFE" w:rsidP="00C61F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D31BFE" w:rsidP="00C61F3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0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D31BFE" w:rsidP="00C61F3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Код строки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на 31 Декабря 2020 г.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на 31 Декабря 2019 г.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III. СОБСТВЕННЫЙ КАПИТАЛ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Уставный капитал 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1 576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1 576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Неоплаченная часть уставного капитала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Собственные акции (доли в уставном капитале)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430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Резервный капитал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440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Добавочный капитал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450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Нераспределенная прибыль (непокрытый убыток)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460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-142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-147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Чистая прибыль (убыток) отчетного периода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470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Целевое финансирование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480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ИТОГО по разделу III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490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1 434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1429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IV. ДОЛГОСРОЧНЫЕ ОБЯЗАТЕЛЬСТВА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Долгосрочные кредиты и займы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Долгосрочные обязательства по лизинговым платежам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Отложенные налоговые обязательства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Доходы будущих периодов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Резервы предстоящих платежей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550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долгосрочные обязательства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560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ИТОГО по разделу IV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590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V. КРАТКОСРОЧНЫЕ ОБЯЗАТЕЛЬСТВА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Краткосрочные кредиты и займы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Краткосрочная часть долгосрочных обязательств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Краткосрочная кредиторская задолженность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76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поставщикам, подрядчикам, исполнителям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631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по авансам полученным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632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3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по налогам и сборам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633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</w:t>
            </w:r>
            <w:r w:rsidR="00006B5E"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40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по социальному страхованию и обеспечению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634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17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по оплате труда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635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по лизинговым платежам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636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собственнику имущества (учредителям, участникам)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637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прочим кредиторам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638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</w:t>
            </w:r>
            <w:r w:rsidR="00006B5E"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Обязательства, предназначенные для реализации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640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Доходы будущих периодов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Резервы предстоящих платежей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660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краткосрочные обязательства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670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ИТОГО по разделу V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690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164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76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C61F36" w:rsidRDefault="00006B5E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БАЛАНС (490+590+690)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1598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1505</w:t>
            </w:r>
          </w:p>
        </w:tc>
      </w:tr>
      <w:tr w:rsidR="00D31BFE" w:rsidRPr="00C61F36" w:rsidTr="00C61F36">
        <w:trPr>
          <w:gridAfter w:val="1"/>
          <w:wAfter w:w="205" w:type="dxa"/>
        </w:trPr>
        <w:tc>
          <w:tcPr>
            <w:tcW w:w="8929" w:type="dxa"/>
            <w:gridSpan w:val="7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F8F1836" wp14:editId="6FA0B90A">
                  <wp:extent cx="5200650" cy="170497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065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Код строки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за 2021</w:t>
            </w:r>
            <w:r w:rsidR="00006B5E"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г.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за 2020</w:t>
            </w:r>
            <w:r w:rsidR="00006B5E"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г.</w:t>
            </w:r>
          </w:p>
        </w:tc>
      </w:tr>
      <w:tr w:rsidR="00D31BFE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C61F36" w:rsidRDefault="00006B5E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Выручка от реализации продукции, товаров, работ, услуг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1225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857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Себестоимость реализованной продукции, товаров, работ, услуг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020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675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358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Валовая прибыль (010-020)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030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550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499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Управленческие расходы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487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403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Расходы на реализацию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Прибыль (убыток) от реализации продукции, товаров, работ, услуг (030-040-050)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060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63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96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доходы по текущей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22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расходы по текущей деятельности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080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78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Прибыль (убыток) от текущей деятельности (+-060+070-080)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090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-10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40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Доходы по инвестиционной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    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доходы от участия в уставном капитале других организаций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проценты к получению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прочие доходы по инвестиционной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Расходы по инвестиционной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    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прочие расходы по инвестиционной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Доходы по финансовой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в том числе:    </w:t>
            </w:r>
            <w:proofErr w:type="gramStart"/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курсовые</w:t>
            </w:r>
            <w:proofErr w:type="gramEnd"/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разницы от пересчета активов и обязательств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прочие доходы по финансовой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Расходы по финансовой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    проценты к уплате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</w:t>
            </w:r>
            <w:proofErr w:type="gramStart"/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курсовые</w:t>
            </w:r>
            <w:proofErr w:type="gramEnd"/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разницы от пересчета активов и обязательств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прочие расходы по финансовой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Прибыль (убыток) от инвестиционной и финансовой деятельности (100-110+120-130)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140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31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Прибыль (убыток) до налогообложения (+-090+-140)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150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2</w:t>
            </w: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41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Налог на прибыль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Изменение отложенных налоговых активов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8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Изменение отложенных налоговых обязательств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налоги и сборы, исчисляемые из прибыли (дохода)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платежи, исчисляемые из прибыли (дохода)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Чистая прибыль (убыток) (+-150-160+-170+-180-190-200)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210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33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220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Совокупная прибыль (убыток) (+-210+-220+-230)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240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33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Базовая прибыль (убыток) на акцию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C61F36" w:rsidRPr="00C61F36" w:rsidTr="00C61F36"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Разводненная прибыль (убыток) на акцию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260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C61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C61F36" w:rsidRPr="00C61F36" w:rsidRDefault="00C61F36" w:rsidP="00E0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</w:tbl>
    <w:p w:rsidR="00D31BFE" w:rsidRDefault="00D31B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</w:rPr>
      </w:pPr>
    </w:p>
    <w:p w:rsidR="00BC5FB4" w:rsidRDefault="00BC5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</w:rPr>
      </w:pPr>
      <w:r>
        <w:rPr>
          <w:noProof/>
        </w:rPr>
        <w:lastRenderedPageBreak/>
        <w:drawing>
          <wp:inline distT="0" distB="0" distL="0" distR="0" wp14:anchorId="5314AD3E" wp14:editId="4D222E14">
            <wp:extent cx="5076825" cy="18097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3"/>
        <w:gridCol w:w="628"/>
        <w:gridCol w:w="342"/>
        <w:gridCol w:w="489"/>
        <w:gridCol w:w="698"/>
        <w:gridCol w:w="953"/>
        <w:gridCol w:w="927"/>
        <w:gridCol w:w="689"/>
        <w:gridCol w:w="963"/>
        <w:gridCol w:w="1201"/>
        <w:gridCol w:w="1067"/>
        <w:gridCol w:w="665"/>
      </w:tblGrid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Наименование показателей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Код строки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Уставный капитал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Неоплаченная часть уставного капитала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Собственные акции (доли в уставном капитале)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BC5FB4" w:rsidP="00BC5FB4">
            <w:pPr>
              <w:spacing w:after="0" w:line="240" w:lineRule="auto"/>
              <w:ind w:left="170" w:hanging="170"/>
              <w:jc w:val="center"/>
              <w:rPr>
                <w:rFonts w:ascii="Arial" w:eastAsia="Arial" w:hAnsi="Arial" w:cs="Arial"/>
                <w:b/>
                <w:color w:val="000000"/>
                <w:sz w:val="12"/>
              </w:rPr>
            </w:pPr>
            <w:proofErr w:type="gramStart"/>
            <w:r>
              <w:rPr>
                <w:rFonts w:ascii="Arial" w:eastAsia="Arial" w:hAnsi="Arial" w:cs="Arial"/>
                <w:b/>
                <w:color w:val="000000"/>
                <w:sz w:val="12"/>
              </w:rPr>
              <w:t>Р</w:t>
            </w:r>
            <w:r w:rsidR="00006B5E">
              <w:rPr>
                <w:rFonts w:ascii="Arial" w:eastAsia="Arial" w:hAnsi="Arial" w:cs="Arial"/>
                <w:b/>
                <w:color w:val="000000"/>
                <w:sz w:val="12"/>
              </w:rPr>
              <w:t>езерв</w:t>
            </w:r>
            <w:r>
              <w:rPr>
                <w:rFonts w:ascii="Arial" w:eastAsia="Arial" w:hAnsi="Arial" w:cs="Arial"/>
                <w:b/>
                <w:color w:val="000000"/>
                <w:sz w:val="12"/>
              </w:rPr>
              <w:t>-</w:t>
            </w:r>
            <w:proofErr w:type="spellStart"/>
            <w:r w:rsidR="00006B5E">
              <w:rPr>
                <w:rFonts w:ascii="Arial" w:eastAsia="Arial" w:hAnsi="Arial" w:cs="Arial"/>
                <w:b/>
                <w:color w:val="000000"/>
                <w:sz w:val="12"/>
              </w:rPr>
              <w:t>ный</w:t>
            </w:r>
            <w:proofErr w:type="spellEnd"/>
            <w:proofErr w:type="gramEnd"/>
          </w:p>
          <w:p w:rsidR="00D31BFE" w:rsidRDefault="00006B5E">
            <w:pPr>
              <w:spacing w:after="0" w:line="240" w:lineRule="auto"/>
              <w:ind w:hanging="171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 xml:space="preserve"> капитал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Добавочный капитал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Нераспределенная прибыль (непокрытый убыток)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Чистая прибыль (убыток)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Итого</w:t>
            </w:r>
          </w:p>
        </w:tc>
      </w:tr>
      <w:tr w:rsidR="00D31BFE" w:rsidTr="00B701C0"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2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3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4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5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6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7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8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10</w:t>
            </w:r>
          </w:p>
        </w:tc>
      </w:tr>
      <w:tr w:rsidR="00BC5FB4" w:rsidTr="00E01EDB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Остаток на 31.12.2019г.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010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1 576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-196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1 380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>Корректировки в связи с изменением учетной политики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020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>Корректировки в связи с исправлением ошибок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030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16</w:t>
            </w:r>
            <w:r w:rsidR="00006B5E">
              <w:rPr>
                <w:rFonts w:ascii="Arial" w:eastAsia="Arial" w:hAnsi="Arial" w:cs="Arial"/>
                <w:color w:val="000000"/>
                <w:sz w:val="12"/>
              </w:rPr>
              <w:t xml:space="preserve">              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BC5FB4" w:rsidRDefault="00BC5FB4">
            <w:pPr>
              <w:spacing w:after="0" w:line="240" w:lineRule="auto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BC5FB4">
              <w:rPr>
                <w:rFonts w:ascii="Arial" w:eastAsia="Calibri" w:hAnsi="Arial" w:cs="Arial"/>
                <w:sz w:val="16"/>
                <w:szCs w:val="16"/>
              </w:rPr>
              <w:t>16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Скорректированный остаток на 31.12.2019 г.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040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1 576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-180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 w:rsidP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1 </w:t>
            </w:r>
            <w:r w:rsidR="00BC5FB4">
              <w:rPr>
                <w:rFonts w:ascii="Arial" w:eastAsia="Arial" w:hAnsi="Arial" w:cs="Arial"/>
                <w:color w:val="000000"/>
                <w:sz w:val="12"/>
              </w:rPr>
              <w:t>396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Увеличение собственного капитала - всего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050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226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BC5FB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226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rPr>
                <w:rFonts w:ascii="Arial" w:eastAsia="Arial" w:hAnsi="Arial" w:cs="Arial"/>
                <w:color w:val="000000"/>
                <w:sz w:val="12"/>
              </w:rPr>
            </w:pPr>
            <w:r>
              <w:rPr>
                <w:rFonts w:ascii="Arial" w:eastAsia="Arial" w:hAnsi="Arial" w:cs="Arial"/>
                <w:color w:val="000000"/>
                <w:sz w:val="12"/>
              </w:rPr>
              <w:t>в том числе:</w:t>
            </w:r>
          </w:p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чистая прибыль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051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BC5FB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2"/>
              </w:rPr>
              <w:t>226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226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переоценка долгосрочных активов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052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доходы от прочих операций, не включаемые в чистую прибыль (убыток)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053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выпуск дополнительных акций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054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увеличение номинальной стоимости акций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055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вклады собственника имущества (учредителей, участников)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056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реорганизация</w:t>
            </w: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057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058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059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Уменьшение собственного капитала - всего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060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-193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-193</w:t>
            </w:r>
          </w:p>
        </w:tc>
      </w:tr>
      <w:tr w:rsidR="00D31BFE" w:rsidTr="00B701C0"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rPr>
                <w:rFonts w:ascii="Arial" w:eastAsia="Arial" w:hAnsi="Arial" w:cs="Arial"/>
                <w:color w:val="000000"/>
                <w:sz w:val="12"/>
              </w:rPr>
            </w:pPr>
            <w:r>
              <w:rPr>
                <w:rFonts w:ascii="Arial" w:eastAsia="Arial" w:hAnsi="Arial" w:cs="Arial"/>
                <w:color w:val="000000"/>
                <w:sz w:val="12"/>
              </w:rPr>
              <w:t>в том числе:</w:t>
            </w:r>
          </w:p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убыток</w:t>
            </w: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061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BC5FB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2"/>
              </w:rPr>
              <w:t>-193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-193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переоценка долгосрочных активов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062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расходы от прочих операций, не включаемые в чистую прибыль (убыток)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063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уменьшение номинальной стоимости акций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064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выкуп акций (долей в уставном капитале)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065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дивиденды и другие доходы от участия в уставном капитале организации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066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реорганизация</w:t>
            </w: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067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068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069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>Изменение уставного капитала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070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>Изменение резервного капитала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080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>Изменение добавочного капитала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090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 w:rsidP="00BC5FB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Остаток на 31 Декабря 2</w:t>
            </w:r>
            <w:r w:rsidR="00BC5FB4">
              <w:rPr>
                <w:rFonts w:ascii="Arial" w:eastAsia="Arial" w:hAnsi="Arial" w:cs="Arial"/>
                <w:b/>
                <w:color w:val="000000"/>
                <w:sz w:val="12"/>
              </w:rPr>
              <w:t>020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100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1 576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-147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 w:rsidP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1 </w:t>
            </w:r>
            <w:r w:rsidR="00BC5FB4">
              <w:rPr>
                <w:rFonts w:ascii="Arial" w:eastAsia="Arial" w:hAnsi="Arial" w:cs="Arial"/>
                <w:color w:val="000000"/>
                <w:sz w:val="12"/>
              </w:rPr>
              <w:t>429</w:t>
            </w:r>
          </w:p>
        </w:tc>
      </w:tr>
      <w:tr w:rsidR="00BC5FB4" w:rsidTr="00E01EDB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Остаток на 31.12.2020 г.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110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1 576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-147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BC5FB4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1 429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>Корректировки в связи с изменением учетной политики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120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>Корректировки в связи с исправлением ошибок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130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-</w:t>
            </w:r>
            <w:r w:rsidR="00006B5E">
              <w:rPr>
                <w:rFonts w:ascii="Arial" w:eastAsia="Arial" w:hAnsi="Arial" w:cs="Arial"/>
                <w:color w:val="000000"/>
                <w:sz w:val="12"/>
              </w:rPr>
              <w:t xml:space="preserve">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BC5FB4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-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Скоррек</w:t>
            </w:r>
            <w:r w:rsidR="00BC5FB4">
              <w:rPr>
                <w:rFonts w:ascii="Arial" w:eastAsia="Arial" w:hAnsi="Arial" w:cs="Arial"/>
                <w:b/>
                <w:color w:val="000000"/>
                <w:sz w:val="12"/>
              </w:rPr>
              <w:t>тированный остаток на 31.12.2020</w:t>
            </w:r>
            <w:r>
              <w:rPr>
                <w:rFonts w:ascii="Arial" w:eastAsia="Arial" w:hAnsi="Arial" w:cs="Arial"/>
                <w:b/>
                <w:color w:val="000000"/>
                <w:sz w:val="12"/>
              </w:rPr>
              <w:t>г.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140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1 576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-180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1396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Увеличение собственного капитала - всего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150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326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326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rPr>
                <w:rFonts w:ascii="Arial" w:eastAsia="Arial" w:hAnsi="Arial" w:cs="Arial"/>
                <w:color w:val="000000"/>
                <w:sz w:val="12"/>
              </w:rPr>
            </w:pPr>
            <w:r>
              <w:rPr>
                <w:rFonts w:ascii="Arial" w:eastAsia="Arial" w:hAnsi="Arial" w:cs="Arial"/>
                <w:color w:val="000000"/>
                <w:sz w:val="12"/>
              </w:rPr>
              <w:t>в том числе:</w:t>
            </w:r>
          </w:p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чистая прибыль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151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326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326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переоценка долгосрочных активов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152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доходы от прочих операций, не включаемые в </w:t>
            </w:r>
            <w:r>
              <w:rPr>
                <w:rFonts w:ascii="Arial" w:eastAsia="Arial" w:hAnsi="Arial" w:cs="Arial"/>
                <w:color w:val="000000"/>
                <w:sz w:val="12"/>
              </w:rPr>
              <w:lastRenderedPageBreak/>
              <w:t>чистую прибыль (убыток)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lastRenderedPageBreak/>
              <w:t>153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lastRenderedPageBreak/>
              <w:t xml:space="preserve">    выпуск дополнительных акций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154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увеличение номинальной стоимости акций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155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вклады собственника имущества (учредителей, участников)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156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реорганизация</w:t>
            </w: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157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158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159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Уменьшение собственного капитала - всего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160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-321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-321</w:t>
            </w:r>
          </w:p>
        </w:tc>
      </w:tr>
      <w:tr w:rsidR="00D31BFE" w:rsidTr="00B701C0"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rPr>
                <w:rFonts w:ascii="Arial" w:eastAsia="Arial" w:hAnsi="Arial" w:cs="Arial"/>
                <w:color w:val="000000"/>
                <w:sz w:val="12"/>
              </w:rPr>
            </w:pPr>
            <w:r>
              <w:rPr>
                <w:rFonts w:ascii="Arial" w:eastAsia="Arial" w:hAnsi="Arial" w:cs="Arial"/>
                <w:color w:val="000000"/>
                <w:sz w:val="12"/>
              </w:rPr>
              <w:t>в том числе:</w:t>
            </w:r>
          </w:p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убыток</w:t>
            </w: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161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-321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7B3395" w:rsidRDefault="007B339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3395">
              <w:rPr>
                <w:rFonts w:ascii="Arial" w:hAnsi="Arial" w:cs="Arial"/>
                <w:sz w:val="16"/>
                <w:szCs w:val="16"/>
              </w:rPr>
              <w:t>-321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переоценка долгосрочных активов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162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расходы от прочих операций, не включаемые в чистую прибыль (убыток)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163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уменьшение номинальной стоимости акций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164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выкуп акций (долей в уставном капитале)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165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дивиденды и другие доходы от участия в уставном капитале организации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166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    реорганизация</w:t>
            </w: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167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168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D31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169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>Изменение уставного капитала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170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>Изменение резервного капитала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180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2"/>
              </w:rPr>
              <w:t>Изменение добавочного капитала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190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</w:tr>
      <w:tr w:rsidR="00D31BFE" w:rsidTr="00B701C0"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Остаток на 31 Декабря 2021</w:t>
            </w:r>
            <w:r w:rsidR="00006B5E">
              <w:rPr>
                <w:rFonts w:ascii="Arial" w:eastAsia="Arial" w:hAnsi="Arial" w:cs="Arial"/>
                <w:b/>
                <w:color w:val="000000"/>
                <w:sz w:val="12"/>
              </w:rPr>
              <w:t xml:space="preserve"> г.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12"/>
              </w:rPr>
              <w:t>200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1 576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-142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Default="00006B5E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12"/>
              </w:rPr>
              <w:t>14</w:t>
            </w:r>
            <w:r w:rsidR="007B3395">
              <w:rPr>
                <w:rFonts w:ascii="Arial" w:eastAsia="Arial" w:hAnsi="Arial" w:cs="Arial"/>
                <w:color w:val="000000"/>
                <w:sz w:val="12"/>
              </w:rPr>
              <w:t>34</w:t>
            </w:r>
          </w:p>
        </w:tc>
      </w:tr>
    </w:tbl>
    <w:p w:rsidR="00D31BFE" w:rsidRDefault="007B33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</w:rPr>
      </w:pPr>
      <w:r>
        <w:rPr>
          <w:noProof/>
        </w:rPr>
        <w:drawing>
          <wp:inline distT="0" distB="0" distL="0" distR="0" wp14:anchorId="1A5A4CE8" wp14:editId="1752DCCC">
            <wp:extent cx="4972050" cy="183425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834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395" w:rsidRDefault="007B33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</w:rPr>
      </w:pPr>
    </w:p>
    <w:p w:rsidR="007B3395" w:rsidRDefault="007B33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</w:rPr>
      </w:pPr>
    </w:p>
    <w:tbl>
      <w:tblPr>
        <w:tblW w:w="0" w:type="auto"/>
        <w:tblInd w:w="9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2"/>
        <w:gridCol w:w="1319"/>
        <w:gridCol w:w="1329"/>
        <w:gridCol w:w="1578"/>
      </w:tblGrid>
      <w:tr w:rsidR="00D31BFE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Наименование показателей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Код строки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Default="00006B5E" w:rsidP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   За 1 Января - 31 Декабря 202</w:t>
            </w:r>
            <w:r w:rsidR="007B3395">
              <w:rPr>
                <w:rFonts w:ascii="Arial" w:eastAsia="Arial" w:hAnsi="Arial" w:cs="Arial"/>
                <w:b/>
                <w:sz w:val="12"/>
              </w:rPr>
              <w:t>1</w:t>
            </w:r>
            <w:r>
              <w:rPr>
                <w:rFonts w:ascii="Arial" w:eastAsia="Arial" w:hAnsi="Arial" w:cs="Arial"/>
                <w:b/>
                <w:sz w:val="12"/>
              </w:rPr>
              <w:t xml:space="preserve"> г.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Default="00006B5E" w:rsidP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   За 1 Января - 31 Декабря 20</w:t>
            </w:r>
            <w:r w:rsidR="007B3395">
              <w:rPr>
                <w:rFonts w:ascii="Arial" w:eastAsia="Arial" w:hAnsi="Arial" w:cs="Arial"/>
                <w:b/>
                <w:sz w:val="12"/>
              </w:rPr>
              <w:t>20</w:t>
            </w:r>
            <w:r>
              <w:rPr>
                <w:rFonts w:ascii="Arial" w:eastAsia="Arial" w:hAnsi="Arial" w:cs="Arial"/>
                <w:b/>
                <w:sz w:val="12"/>
              </w:rPr>
              <w:t>г.</w:t>
            </w:r>
          </w:p>
        </w:tc>
      </w:tr>
      <w:tr w:rsidR="00D31BFE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1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Default="00006B5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4</w:t>
            </w:r>
          </w:p>
        </w:tc>
      </w:tr>
      <w:tr w:rsidR="00D31BFE" w:rsidTr="007B3395">
        <w:tc>
          <w:tcPr>
            <w:tcW w:w="9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Default="00006B5E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2"/>
              </w:rPr>
              <w:t>Движение денежных средств по текущей деятельности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Поступило денежных средств - всего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020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1 329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915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в том числе:</w:t>
            </w:r>
            <w:r>
              <w:rPr>
                <w:rFonts w:ascii="Arial" w:eastAsia="Arial" w:hAnsi="Arial" w:cs="Arial"/>
                <w:sz w:val="12"/>
              </w:rPr>
              <w:br/>
              <w:t xml:space="preserve">    от покупателей продукции, товаров, заказчиков, работ, услуг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021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2"/>
              </w:rPr>
              <w:t>1 286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2"/>
              </w:rPr>
              <w:t>905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от покупателей материалов и других запасов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022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роялти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023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прочие поступления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024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43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10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Направлено денежных средств - всего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030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1137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867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в том числе:</w:t>
            </w:r>
            <w:r>
              <w:rPr>
                <w:rFonts w:ascii="Arial" w:eastAsia="Arial" w:hAnsi="Arial" w:cs="Arial"/>
                <w:sz w:val="12"/>
              </w:rPr>
              <w:br/>
              <w:t xml:space="preserve">    на приобретение запасов, работ, услуг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031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233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120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на оплату труда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032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302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216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на уплату налогов и сборов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033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9B5289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432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359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на прочие выплаты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034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9B5289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170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172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2"/>
              </w:rPr>
              <w:t>Результат движения денежных средств по текущей деятельности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040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9B5289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b/>
                <w:sz w:val="12"/>
              </w:rPr>
              <w:t>192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b/>
                <w:sz w:val="12"/>
              </w:rPr>
              <w:t>48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Поступило денежных средств - всего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050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9B5289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1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в том числе:</w:t>
            </w:r>
            <w:r>
              <w:rPr>
                <w:rFonts w:ascii="Arial" w:eastAsia="Arial" w:hAnsi="Arial" w:cs="Arial"/>
                <w:sz w:val="12"/>
              </w:rPr>
              <w:br/>
              <w:t xml:space="preserve">    от покупателей основных средств, нематериальных активов и других долгосрочных активов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051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возврат предоставленных займов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052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доходы от участия в уставном капитале других организаций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053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проценты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054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прочие поступления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055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9B5289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2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2"/>
              </w:rPr>
              <w:t>1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Направлено денежных средств - всего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060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9B5289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2"/>
              </w:rPr>
              <w:t>172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2"/>
              </w:rPr>
              <w:t>26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в том числе:</w:t>
            </w:r>
            <w:r>
              <w:rPr>
                <w:rFonts w:ascii="Arial" w:eastAsia="Arial" w:hAnsi="Arial" w:cs="Arial"/>
                <w:sz w:val="12"/>
              </w:rPr>
              <w:br/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061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9B5289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2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2"/>
              </w:rPr>
              <w:t>26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на предоставление займов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062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lastRenderedPageBreak/>
              <w:t xml:space="preserve">    на вклады в уставной капитал других организаций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063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прочие выплаты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064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2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070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9B5289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b/>
                <w:sz w:val="12"/>
              </w:rPr>
              <w:t>-170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b/>
                <w:sz w:val="12"/>
              </w:rPr>
              <w:t>-25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Поступило денежных средств - всего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080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в том числе:</w:t>
            </w:r>
            <w:r>
              <w:rPr>
                <w:rFonts w:ascii="Arial" w:eastAsia="Arial" w:hAnsi="Arial" w:cs="Arial"/>
                <w:sz w:val="12"/>
              </w:rPr>
              <w:br/>
              <w:t xml:space="preserve">    кредиты и займы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081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от выпуска акций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082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вклады собственника имущества (учредителей, участников)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083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прочие поступления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084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Направлено денежных средств - всего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090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9B5289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20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в том числе:</w:t>
            </w:r>
            <w:r>
              <w:rPr>
                <w:rFonts w:ascii="Arial" w:eastAsia="Arial" w:hAnsi="Arial" w:cs="Arial"/>
                <w:sz w:val="12"/>
              </w:rPr>
              <w:br/>
              <w:t xml:space="preserve">    на погашение кредитов и займов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091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на выплаты дивидендов и других доходов от участия в уставном капитале организации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092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на выплаты процентов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093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на лизинговые платежи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094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9B5289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20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 xml:space="preserve">    прочие выплаты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095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2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100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9B5289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b/>
                <w:sz w:val="12"/>
              </w:rPr>
              <w:t>-20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b/>
                <w:sz w:val="12"/>
              </w:rPr>
              <w:t>-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2"/>
              </w:rPr>
              <w:t>Результат движения денежных средств за отчетный период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110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9B5289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b/>
                <w:sz w:val="12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b/>
                <w:sz w:val="12"/>
              </w:rPr>
              <w:t>23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Остаток денежных средств и их эквивалентов на 31.12.2017г.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120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9B5289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29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6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Остаток денежных средств и их эквивалентов на конец отчетного периода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130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9B5289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31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>29</w:t>
            </w:r>
          </w:p>
        </w:tc>
      </w:tr>
      <w:tr w:rsidR="007B3395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Default="007B3395">
            <w:pPr>
              <w:spacing w:after="0" w:line="240" w:lineRule="auto"/>
            </w:pPr>
            <w:r>
              <w:rPr>
                <w:rFonts w:ascii="Arial" w:eastAsia="Arial" w:hAnsi="Arial" w:cs="Arial"/>
                <w:sz w:val="12"/>
              </w:rPr>
              <w:t>Влияние изменений курса иностранной валюты по отношению к белорусскому рублю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2"/>
              </w:rPr>
              <w:t>140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 xml:space="preserve">-              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Default="007B3395" w:rsidP="00E01EDB">
            <w:pPr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sz w:val="12"/>
              </w:rPr>
              <w:t xml:space="preserve">-              </w:t>
            </w:r>
          </w:p>
        </w:tc>
      </w:tr>
    </w:tbl>
    <w:p w:rsidR="00A61515" w:rsidRPr="00A61515" w:rsidRDefault="00A61515" w:rsidP="00A61515">
      <w:pPr>
        <w:pStyle w:val="a5"/>
        <w:numPr>
          <w:ilvl w:val="0"/>
          <w:numId w:val="1"/>
        </w:numPr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61515">
        <w:rPr>
          <w:rFonts w:ascii="Times New Roman" w:hAnsi="Times New Roman" w:cs="Times New Roman"/>
          <w:b/>
          <w:bCs/>
          <w:sz w:val="18"/>
          <w:szCs w:val="18"/>
        </w:rPr>
        <w:t xml:space="preserve">Аудиторское заключение по бухгалтерской отчетности 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61515">
        <w:rPr>
          <w:rFonts w:ascii="Times New Roman" w:hAnsi="Times New Roman" w:cs="Times New Roman"/>
          <w:b/>
          <w:sz w:val="18"/>
          <w:szCs w:val="18"/>
        </w:rPr>
        <w:t>Открытого акционерного общества «</w:t>
      </w:r>
      <w:proofErr w:type="spellStart"/>
      <w:r w:rsidRPr="00A61515">
        <w:rPr>
          <w:rFonts w:ascii="Times New Roman" w:hAnsi="Times New Roman" w:cs="Times New Roman"/>
          <w:b/>
          <w:sz w:val="18"/>
          <w:szCs w:val="18"/>
        </w:rPr>
        <w:t>ЭнКоСтрой</w:t>
      </w:r>
      <w:proofErr w:type="spellEnd"/>
      <w:r w:rsidRPr="00A61515">
        <w:rPr>
          <w:rFonts w:ascii="Times New Roman" w:hAnsi="Times New Roman" w:cs="Times New Roman"/>
          <w:b/>
          <w:sz w:val="18"/>
          <w:szCs w:val="18"/>
        </w:rPr>
        <w:t>»</w:t>
      </w:r>
      <w:r w:rsidRPr="00A61515">
        <w:rPr>
          <w:rFonts w:ascii="Times New Roman" w:hAnsi="Times New Roman" w:cs="Times New Roman"/>
          <w:b/>
          <w:bCs/>
          <w:sz w:val="18"/>
          <w:szCs w:val="18"/>
        </w:rPr>
        <w:t xml:space="preserve"> за 2021 год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A61515">
        <w:rPr>
          <w:rFonts w:ascii="Times New Roman" w:hAnsi="Times New Roman" w:cs="Times New Roman"/>
          <w:b/>
          <w:sz w:val="18"/>
          <w:szCs w:val="18"/>
        </w:rPr>
        <w:t xml:space="preserve">Аудиторское мнение  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A61515">
        <w:rPr>
          <w:rFonts w:ascii="Times New Roman" w:hAnsi="Times New Roman" w:cs="Times New Roman"/>
          <w:sz w:val="18"/>
          <w:szCs w:val="18"/>
        </w:rPr>
        <w:t xml:space="preserve">Мы провели аудит бухгалтерской отчетности </w:t>
      </w:r>
      <w:r w:rsidRPr="00A61515">
        <w:rPr>
          <w:rFonts w:ascii="Times New Roman" w:hAnsi="Times New Roman" w:cs="Times New Roman"/>
          <w:bCs/>
          <w:sz w:val="18"/>
          <w:szCs w:val="18"/>
        </w:rPr>
        <w:t>ОАО «</w:t>
      </w:r>
      <w:proofErr w:type="spellStart"/>
      <w:r w:rsidRPr="00A61515">
        <w:rPr>
          <w:rFonts w:ascii="Times New Roman" w:hAnsi="Times New Roman" w:cs="Times New Roman"/>
          <w:bCs/>
          <w:sz w:val="18"/>
          <w:szCs w:val="18"/>
        </w:rPr>
        <w:t>ЭнКоСтрой</w:t>
      </w:r>
      <w:proofErr w:type="spellEnd"/>
      <w:r w:rsidRPr="00A61515">
        <w:rPr>
          <w:rFonts w:ascii="Times New Roman" w:hAnsi="Times New Roman" w:cs="Times New Roman"/>
          <w:bCs/>
          <w:sz w:val="18"/>
          <w:szCs w:val="18"/>
        </w:rPr>
        <w:t>»</w:t>
      </w:r>
      <w:r w:rsidRPr="00A61515">
        <w:rPr>
          <w:rFonts w:ascii="Times New Roman" w:hAnsi="Times New Roman" w:cs="Times New Roman"/>
          <w:sz w:val="18"/>
          <w:szCs w:val="18"/>
        </w:rPr>
        <w:t xml:space="preserve"> (</w:t>
      </w:r>
      <w:smartTag w:uri="urn:schemas-microsoft-com:office:smarttags" w:element="metricconverter">
        <w:smartTagPr>
          <w:attr w:name="ProductID" w:val="220019, г"/>
        </w:smartTagPr>
        <w:r w:rsidRPr="00A61515">
          <w:rPr>
            <w:rFonts w:ascii="Times New Roman" w:hAnsi="Times New Roman" w:cs="Times New Roman"/>
            <w:color w:val="000000"/>
            <w:sz w:val="18"/>
            <w:szCs w:val="18"/>
          </w:rPr>
          <w:t>220019, г</w:t>
        </w:r>
      </w:smartTag>
      <w:r w:rsidRPr="00A61515">
        <w:rPr>
          <w:rFonts w:ascii="Times New Roman" w:hAnsi="Times New Roman" w:cs="Times New Roman"/>
          <w:color w:val="000000"/>
          <w:sz w:val="18"/>
          <w:szCs w:val="18"/>
        </w:rPr>
        <w:t>. Минск, ул. Монтажников, 39, офис 201</w:t>
      </w:r>
      <w:r w:rsidRPr="00A61515">
        <w:rPr>
          <w:rFonts w:ascii="Times New Roman" w:hAnsi="Times New Roman" w:cs="Times New Roman"/>
          <w:sz w:val="18"/>
          <w:szCs w:val="18"/>
        </w:rPr>
        <w:t xml:space="preserve">, свидетельство о государственной регистрации от 20.05.2010 г., УНП </w:t>
      </w:r>
      <w:r w:rsidRPr="00A61515">
        <w:rPr>
          <w:rFonts w:ascii="Times New Roman" w:hAnsi="Times New Roman" w:cs="Times New Roman"/>
          <w:color w:val="000000"/>
          <w:sz w:val="18"/>
          <w:szCs w:val="18"/>
        </w:rPr>
        <w:t>191303197</w:t>
      </w:r>
      <w:r w:rsidRPr="00A61515">
        <w:rPr>
          <w:rFonts w:ascii="Times New Roman" w:hAnsi="Times New Roman" w:cs="Times New Roman"/>
          <w:sz w:val="18"/>
          <w:szCs w:val="18"/>
        </w:rPr>
        <w:t>), состоящей из бухгалтерского баланса на 31 декабря 2021 г., отчета о прибылях и убытках, отчета об изменении собственного капитала, отчета о движении денежных средств за год, закончившийся на указанную дату, а также примечаний к бухгалтерской отчетности</w:t>
      </w:r>
      <w:proofErr w:type="gramEnd"/>
      <w:r w:rsidRPr="00A61515">
        <w:rPr>
          <w:rFonts w:ascii="Times New Roman" w:hAnsi="Times New Roman" w:cs="Times New Roman"/>
          <w:sz w:val="18"/>
          <w:szCs w:val="18"/>
        </w:rPr>
        <w:t xml:space="preserve">, </w:t>
      </w:r>
      <w:proofErr w:type="gramStart"/>
      <w:r w:rsidRPr="00A61515">
        <w:rPr>
          <w:rFonts w:ascii="Times New Roman" w:hAnsi="Times New Roman" w:cs="Times New Roman"/>
          <w:sz w:val="18"/>
          <w:szCs w:val="18"/>
        </w:rPr>
        <w:t>предусмотренных</w:t>
      </w:r>
      <w:proofErr w:type="gramEnd"/>
      <w:r w:rsidRPr="00A61515">
        <w:rPr>
          <w:rFonts w:ascii="Times New Roman" w:hAnsi="Times New Roman" w:cs="Times New Roman"/>
          <w:sz w:val="18"/>
          <w:szCs w:val="18"/>
        </w:rPr>
        <w:t xml:space="preserve"> законодательством Республики Беларусь. 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 xml:space="preserve">По нашему мнению, прилагаемая бухгалтерская отчетность достоверно во всех существенных аспектах отражает финансовое положение </w:t>
      </w:r>
      <w:r w:rsidRPr="00A61515">
        <w:rPr>
          <w:rFonts w:ascii="Times New Roman" w:hAnsi="Times New Roman" w:cs="Times New Roman"/>
          <w:bCs/>
          <w:sz w:val="18"/>
          <w:szCs w:val="18"/>
        </w:rPr>
        <w:t>ОАО «</w:t>
      </w:r>
      <w:proofErr w:type="spellStart"/>
      <w:r w:rsidRPr="00A61515">
        <w:rPr>
          <w:rFonts w:ascii="Times New Roman" w:hAnsi="Times New Roman" w:cs="Times New Roman"/>
          <w:bCs/>
          <w:sz w:val="18"/>
          <w:szCs w:val="18"/>
        </w:rPr>
        <w:t>ЭнКоСтрой</w:t>
      </w:r>
      <w:proofErr w:type="spellEnd"/>
      <w:r w:rsidRPr="00A61515">
        <w:rPr>
          <w:rFonts w:ascii="Times New Roman" w:hAnsi="Times New Roman" w:cs="Times New Roman"/>
          <w:bCs/>
          <w:sz w:val="18"/>
          <w:szCs w:val="18"/>
        </w:rPr>
        <w:t>»</w:t>
      </w:r>
      <w:r w:rsidRPr="00A61515">
        <w:rPr>
          <w:rFonts w:ascii="Times New Roman" w:hAnsi="Times New Roman" w:cs="Times New Roman"/>
          <w:sz w:val="18"/>
          <w:szCs w:val="18"/>
        </w:rPr>
        <w:t xml:space="preserve"> на 31.12.2021г., а также финансовые результаты его деятельности и изменение его финансового положения, в том числе движение денежных средств, за год, закончившийся на эту дату, в соответствии с законодательством Республики Беларусь.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A61515">
        <w:rPr>
          <w:rFonts w:ascii="Times New Roman" w:hAnsi="Times New Roman" w:cs="Times New Roman"/>
          <w:b/>
          <w:sz w:val="18"/>
          <w:szCs w:val="18"/>
        </w:rPr>
        <w:t xml:space="preserve">Основание для выражения аудиторского мнения 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 xml:space="preserve">Мы провели аудит в соответствии с требованиями Закона Республики Беларусь от 12 июля 2013 года "Об аудиторской деятельности" и национальных правил аудиторской деятельности. Наши обязанности в соответствии с этими требованиями описаны далее в разделе "Обязанности аудиторской организации по проведению аудита бухгалтерской отчетности" настоящего заключения. Нами соблюдались принцип независимости по отношению к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аудируемому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лицу согласно требованиям законодательства и нормы профессиональной этики. Мы полагаем, что полученные нами аудиторские доказательства являются достаточными и надлежащими, чтобы служить основанием для выражения аудиторского мнения.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A61515">
        <w:rPr>
          <w:rFonts w:ascii="Times New Roman" w:hAnsi="Times New Roman" w:cs="Times New Roman"/>
          <w:b/>
          <w:sz w:val="18"/>
          <w:szCs w:val="18"/>
        </w:rPr>
        <w:t>Ключевые вопросы аудита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>Мы определили, что ключевые вопросы аудита, о которых необходимо сообщить в нашем аудиторском заключении, отсутствуют.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A61515">
        <w:rPr>
          <w:rFonts w:ascii="Times New Roman" w:hAnsi="Times New Roman" w:cs="Times New Roman"/>
          <w:b/>
          <w:bCs/>
          <w:sz w:val="18"/>
          <w:szCs w:val="18"/>
        </w:rPr>
        <w:t>Существенная неопределенность в отношении непрерывности деятельности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 xml:space="preserve">Мы обращаем внимание на отчет о прибылях и убытках бухгалтерской отчетности, в </w:t>
      </w:r>
      <w:proofErr w:type="gramStart"/>
      <w:r w:rsidRPr="00A61515">
        <w:rPr>
          <w:rFonts w:ascii="Times New Roman" w:hAnsi="Times New Roman" w:cs="Times New Roman"/>
          <w:sz w:val="18"/>
          <w:szCs w:val="18"/>
        </w:rPr>
        <w:t>котором</w:t>
      </w:r>
      <w:proofErr w:type="gramEnd"/>
      <w:r w:rsidRPr="00A61515">
        <w:rPr>
          <w:rFonts w:ascii="Times New Roman" w:hAnsi="Times New Roman" w:cs="Times New Roman"/>
          <w:sz w:val="18"/>
          <w:szCs w:val="18"/>
        </w:rPr>
        <w:t xml:space="preserve"> указано, что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аудируемое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лицо понесло убыток от текущей деятельности в течение года, закончившегося 31 декабря 2021 года. Данные обстоятельства указывают на наличие существенной неопределенности, которая может вызвать значительные сомнения в способности Организации продолжать непрерывно свою деятельность. Мы не выражаем модифицированного аудиторского мнения, в связи с этим вопросом.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A61515">
        <w:rPr>
          <w:rFonts w:ascii="Times New Roman" w:hAnsi="Times New Roman" w:cs="Times New Roman"/>
          <w:b/>
          <w:sz w:val="18"/>
          <w:szCs w:val="18"/>
        </w:rPr>
        <w:t>Прочая информация</w:t>
      </w:r>
    </w:p>
    <w:p w:rsidR="00A61515" w:rsidRPr="00A61515" w:rsidRDefault="00A61515" w:rsidP="00A61515">
      <w:pPr>
        <w:pStyle w:val="p-normal"/>
        <w:numPr>
          <w:ilvl w:val="0"/>
          <w:numId w:val="1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ind w:firstLine="720"/>
        <w:jc w:val="both"/>
        <w:rPr>
          <w:color w:val="242424"/>
          <w:sz w:val="18"/>
          <w:szCs w:val="18"/>
        </w:rPr>
      </w:pPr>
      <w:r w:rsidRPr="00A61515">
        <w:rPr>
          <w:rStyle w:val="h-normal"/>
          <w:color w:val="242424"/>
          <w:sz w:val="18"/>
          <w:szCs w:val="18"/>
        </w:rPr>
        <w:t xml:space="preserve">Руководство </w:t>
      </w:r>
      <w:proofErr w:type="spellStart"/>
      <w:r w:rsidRPr="00A61515">
        <w:rPr>
          <w:rStyle w:val="h-normal"/>
          <w:color w:val="242424"/>
          <w:sz w:val="18"/>
          <w:szCs w:val="18"/>
        </w:rPr>
        <w:t>аудируемого</w:t>
      </w:r>
      <w:proofErr w:type="spellEnd"/>
      <w:r w:rsidRPr="00A61515">
        <w:rPr>
          <w:rStyle w:val="h-normal"/>
          <w:color w:val="242424"/>
          <w:sz w:val="18"/>
          <w:szCs w:val="18"/>
        </w:rPr>
        <w:t xml:space="preserve"> лица несет ответственность за прочую информацию. Прочая информация включает информацию, содержащуюся в годовом отчете, но не включает бухгалтерскую отчетность </w:t>
      </w:r>
      <w:proofErr w:type="spellStart"/>
      <w:r w:rsidRPr="00A61515">
        <w:rPr>
          <w:rStyle w:val="h-normal"/>
          <w:color w:val="242424"/>
          <w:sz w:val="18"/>
          <w:szCs w:val="18"/>
        </w:rPr>
        <w:t>аудируемого</w:t>
      </w:r>
      <w:proofErr w:type="spellEnd"/>
      <w:r w:rsidRPr="00A61515">
        <w:rPr>
          <w:rStyle w:val="h-normal"/>
          <w:color w:val="242424"/>
          <w:sz w:val="18"/>
          <w:szCs w:val="18"/>
        </w:rPr>
        <w:t xml:space="preserve"> лица и наше аудиторское заключение по ней.</w:t>
      </w:r>
    </w:p>
    <w:p w:rsidR="00A61515" w:rsidRPr="00A61515" w:rsidRDefault="00A61515" w:rsidP="00A61515">
      <w:pPr>
        <w:pStyle w:val="p-normal"/>
        <w:numPr>
          <w:ilvl w:val="0"/>
          <w:numId w:val="1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ind w:firstLine="720"/>
        <w:jc w:val="both"/>
        <w:rPr>
          <w:color w:val="242424"/>
          <w:sz w:val="18"/>
          <w:szCs w:val="18"/>
        </w:rPr>
      </w:pPr>
      <w:r w:rsidRPr="00A61515">
        <w:rPr>
          <w:rStyle w:val="h-normal"/>
          <w:color w:val="242424"/>
          <w:sz w:val="18"/>
          <w:szCs w:val="18"/>
        </w:rPr>
        <w:t xml:space="preserve">Наше мнение о достоверности бухгалтерской отчетности </w:t>
      </w:r>
      <w:proofErr w:type="spellStart"/>
      <w:r w:rsidRPr="00A61515">
        <w:rPr>
          <w:rStyle w:val="h-normal"/>
          <w:color w:val="242424"/>
          <w:sz w:val="18"/>
          <w:szCs w:val="18"/>
        </w:rPr>
        <w:t>аудируемого</w:t>
      </w:r>
      <w:proofErr w:type="spellEnd"/>
      <w:r w:rsidRPr="00A61515">
        <w:rPr>
          <w:rStyle w:val="h-normal"/>
          <w:color w:val="242424"/>
          <w:sz w:val="18"/>
          <w:szCs w:val="18"/>
        </w:rPr>
        <w:t xml:space="preserve"> лица не распространяется на прочую информацию.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A61515">
        <w:rPr>
          <w:rStyle w:val="h-normal"/>
          <w:rFonts w:ascii="Times New Roman" w:hAnsi="Times New Roman" w:cs="Times New Roman"/>
          <w:color w:val="242424"/>
          <w:sz w:val="18"/>
          <w:szCs w:val="18"/>
        </w:rPr>
        <w:t xml:space="preserve">В связи с проведением нами аудита бухгалтерской отчетности </w:t>
      </w:r>
      <w:proofErr w:type="spellStart"/>
      <w:r w:rsidRPr="00A61515">
        <w:rPr>
          <w:rStyle w:val="h-normal"/>
          <w:rFonts w:ascii="Times New Roman" w:hAnsi="Times New Roman" w:cs="Times New Roman"/>
          <w:color w:val="242424"/>
          <w:sz w:val="18"/>
          <w:szCs w:val="18"/>
        </w:rPr>
        <w:t>аудируемого</w:t>
      </w:r>
      <w:proofErr w:type="spellEnd"/>
      <w:r w:rsidRPr="00A61515">
        <w:rPr>
          <w:rStyle w:val="h-normal"/>
          <w:rFonts w:ascii="Times New Roman" w:hAnsi="Times New Roman" w:cs="Times New Roman"/>
          <w:color w:val="242424"/>
          <w:sz w:val="18"/>
          <w:szCs w:val="18"/>
        </w:rPr>
        <w:t xml:space="preserve"> лица наша обязанность заключается в ознакомлении с прочей информацией и рассмотрении при этом вопроса, имеются ли существенные противоречия между прочей информацией и проверенной бухгалтерской отчетностью или нашими знаниями, полученными в ходе аудита, и не содержит ли прочая информация иных возможных существенных искажений.</w:t>
      </w:r>
      <w:proofErr w:type="gramEnd"/>
      <w:r w:rsidRPr="00A61515">
        <w:rPr>
          <w:rStyle w:val="h-normal"/>
          <w:rFonts w:ascii="Times New Roman" w:hAnsi="Times New Roman" w:cs="Times New Roman"/>
          <w:color w:val="242424"/>
          <w:sz w:val="18"/>
          <w:szCs w:val="18"/>
        </w:rPr>
        <w:t xml:space="preserve"> Если в результате рассмотрения прочей информации мы приходим к выводу о том, что прочая информация содержит существенные искажения, мы обязаны сообщить об этом факте.</w:t>
      </w:r>
      <w:r w:rsidRPr="00A6151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>Мы не выявили никаких фактов, которые необходимо отразить в нашем аудиторском заключении.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A61515">
        <w:rPr>
          <w:rFonts w:ascii="Times New Roman" w:hAnsi="Times New Roman" w:cs="Times New Roman"/>
          <w:b/>
          <w:sz w:val="18"/>
          <w:szCs w:val="18"/>
        </w:rPr>
        <w:t xml:space="preserve">Обязанности </w:t>
      </w:r>
      <w:proofErr w:type="spellStart"/>
      <w:r w:rsidRPr="00A61515">
        <w:rPr>
          <w:rFonts w:ascii="Times New Roman" w:hAnsi="Times New Roman" w:cs="Times New Roman"/>
          <w:b/>
          <w:sz w:val="18"/>
          <w:szCs w:val="18"/>
        </w:rPr>
        <w:t>аудируемого</w:t>
      </w:r>
      <w:proofErr w:type="spellEnd"/>
      <w:r w:rsidRPr="00A61515">
        <w:rPr>
          <w:rFonts w:ascii="Times New Roman" w:hAnsi="Times New Roman" w:cs="Times New Roman"/>
          <w:b/>
          <w:sz w:val="18"/>
          <w:szCs w:val="18"/>
        </w:rPr>
        <w:t xml:space="preserve"> лица по подготовке бухгалтерской отчетности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 xml:space="preserve">Руководство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аудируемого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лица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аудируемого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лица, необходимой для подготовки бухгалтерской отчетности, не содержащей существенных искажений, допущенных вследствие ошибок и (или) недобросовестных действий.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A61515">
        <w:rPr>
          <w:rFonts w:ascii="Times New Roman" w:hAnsi="Times New Roman" w:cs="Times New Roman"/>
          <w:sz w:val="18"/>
          <w:szCs w:val="18"/>
        </w:rPr>
        <w:t xml:space="preserve">При подготовке бухгалтерской отчетности руководство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аудируемого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лица несет ответственность за оценку способности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аудируемого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лица продолжать свою деятельность непрерывно и уместности применения принципа непрерывности деятельности, а также за надлежащее раскрытие в бухгалтерской отчетности в соответствующих случаях сведений, относящихся к непрерывности деятельности, за исключением случаев, когда руководство намеревается ликвидировать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аудируемое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лицо, прекратить его деятельность или когда у него отсутствует какая-либо иная реальная</w:t>
      </w:r>
      <w:proofErr w:type="gramEnd"/>
      <w:r w:rsidRPr="00A61515">
        <w:rPr>
          <w:rFonts w:ascii="Times New Roman" w:hAnsi="Times New Roman" w:cs="Times New Roman"/>
          <w:sz w:val="18"/>
          <w:szCs w:val="18"/>
        </w:rPr>
        <w:t xml:space="preserve"> альтернатива, кроме ликвидации или прекращения деятельности.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lastRenderedPageBreak/>
        <w:t xml:space="preserve">Лица, наделенные руководящими полномочиями, несут ответственность за осуществление надзора за процессом подготовки бухгалтерской отчетности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аудируемого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лица.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A61515">
        <w:rPr>
          <w:rFonts w:ascii="Times New Roman" w:hAnsi="Times New Roman" w:cs="Times New Roman"/>
          <w:b/>
          <w:sz w:val="18"/>
          <w:szCs w:val="18"/>
        </w:rPr>
        <w:t>Обязанности аудиторской организации по проведению аудита бухгалтерской отчетности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 xml:space="preserve">Наша цель состоит в получении разумной уверенности в том, что бухгалтерская отчетность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аудируемого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лица не содержит существенных искажений вследствие ошибок и (или) недобросовестных действий, и в составлен</w:t>
      </w:r>
      <w:proofErr w:type="gramStart"/>
      <w:r w:rsidRPr="00A61515">
        <w:rPr>
          <w:rFonts w:ascii="Times New Roman" w:hAnsi="Times New Roman" w:cs="Times New Roman"/>
          <w:sz w:val="18"/>
          <w:szCs w:val="18"/>
        </w:rPr>
        <w:t>ии ау</w:t>
      </w:r>
      <w:proofErr w:type="gramEnd"/>
      <w:r w:rsidRPr="00A61515">
        <w:rPr>
          <w:rFonts w:ascii="Times New Roman" w:hAnsi="Times New Roman" w:cs="Times New Roman"/>
          <w:sz w:val="18"/>
          <w:szCs w:val="18"/>
        </w:rPr>
        <w:t>диторского заключения, включающего выраженное в установленной форме аудиторское мнение. Разумная уверенность представляет собой высокую степень уверенности, но не является гарантией того, что аудит, проведенный в соответствии с требованиями Закона Республики Беларусь от 12 июля 2013 года "Об аудиторской деятельности" и национальных правил аудиторской деятельности, позволяет выявить все имеющиеся существенные искажения. Искажения могут возникать в результате ошибок и (или)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бухгалтерской отчетности, принимаемые на ее основе.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>В рамках аудита, проводимого в соответствии с требованиями Закона Республики Беларусь от 12 июля 2013 года "Об аудиторской деятельности" и национальных правил аудиторской деятельности, аудиторская организация применяет профессиональное суждение и сохраняет профессиональный скептицизм на протяжении всего аудита. Кроме того, мы выполняем следующее: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 xml:space="preserve">- выявляем и оцениваем риски существенного искажения бухгалтерской отчетности вследствие ошибок и (или) недобросовестных действий; разрабатываем и выполняем аудиторские процедуры в соответствии с оцененными рисками; получаем аудиторские доказательства, являющиеся достаточными и надлежащими, чтобы служить основанием для выражения аудиторского мнения. Риск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необнаружения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существенных искажений бухгалтерской отчетности в результате недобросовестных действий выше риска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необнаружения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искажений в результате ошибок, так как недобросовестные действия, как правило, </w:t>
      </w:r>
      <w:proofErr w:type="gramStart"/>
      <w:r w:rsidRPr="00A61515">
        <w:rPr>
          <w:rFonts w:ascii="Times New Roman" w:hAnsi="Times New Roman" w:cs="Times New Roman"/>
          <w:sz w:val="18"/>
          <w:szCs w:val="18"/>
        </w:rPr>
        <w:t>подразумевают</w:t>
      </w:r>
      <w:proofErr w:type="gramEnd"/>
      <w:r w:rsidRPr="00A61515">
        <w:rPr>
          <w:rFonts w:ascii="Times New Roman" w:hAnsi="Times New Roman" w:cs="Times New Roman"/>
          <w:sz w:val="18"/>
          <w:szCs w:val="18"/>
        </w:rPr>
        <w:t xml:space="preserve"> наличие специально разработанных мер, направленных на их сокрытие;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 xml:space="preserve">- получаем понимание системы внутреннего контроля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аудируемого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лица, имеющей значение для аудита, с целью планирования аудиторских процедур, соответствующих обстоятельствам аудита, но не с целью выражения аудиторского мнения относительно эффективности функционирования этой системы;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 xml:space="preserve">- оцениваем надлежащий характер применяемой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аудируемым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лицом учетной политики, а также обоснованности учетных оценок и соответствующего раскрытия информации в бухгалтерской отчетности;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 xml:space="preserve">- оцениваем правильность применения руководством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аудируемого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лица допущения о непрерывности деятельности и на основании полученных аудиторских доказательств делаем вывод о том, имеется ли существенная неопределенность в связи с событиями или условиями, в результате которых могут возникнуть значительные сомнения в способности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аудируемого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лица продолжать свою деятельность непрерывно. Если мы приходим к выводу о наличии такой существенной неопределенности, мы должны привлечь внимание в аудиторском заключении к соответствующему раскрытию данной информации в бухгалтерской отчетности. В случае если такое раскрытие информации отсутствует или является ненадлежащим, нам следует модифицировать аудиторское мнение. </w:t>
      </w:r>
      <w:proofErr w:type="gramStart"/>
      <w:r w:rsidRPr="00A61515">
        <w:rPr>
          <w:rFonts w:ascii="Times New Roman" w:hAnsi="Times New Roman" w:cs="Times New Roman"/>
          <w:sz w:val="18"/>
          <w:szCs w:val="18"/>
        </w:rPr>
        <w:t xml:space="preserve">Наши выводы основываются на аудиторских доказательствах, полученных до даты подписания аудиторского заключения, однако будущие события или условия могут привести к тому, что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аудируемое</w:t>
      </w:r>
      <w:proofErr w:type="spellEnd"/>
      <w:r w:rsidRPr="00A61515">
        <w:rPr>
          <w:rFonts w:ascii="Times New Roman" w:hAnsi="Times New Roman" w:cs="Times New Roman"/>
          <w:sz w:val="18"/>
          <w:szCs w:val="18"/>
        </w:rPr>
        <w:t xml:space="preserve"> лицо утратит способность продолжать свою деятельность непрерывно;</w:t>
      </w:r>
      <w:proofErr w:type="gramEnd"/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>- оцениваем общее представление бухгалтерской отчетности, ее структуру и содержание, включая раскрытие информации, а также того, обеспечивает ли бухгалтерская отчетность достоверное представление о лежащих в ее основе операциях и событиях.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A61515">
        <w:rPr>
          <w:rFonts w:ascii="Times New Roman" w:hAnsi="Times New Roman" w:cs="Times New Roman"/>
          <w:sz w:val="18"/>
          <w:szCs w:val="18"/>
        </w:rPr>
        <w:t>Мы осуществляем информационное взаимодействие с лицами, наделенными руководящими полномочиями, доводя до их сведения, помимо прочего, информацию о запланированных объеме и сроках аудита, а также о значимых вопросах, возникших в ходе аудита, в том числе о значительных недостатках системы внутреннего контроля.</w:t>
      </w:r>
      <w:proofErr w:type="gramEnd"/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 xml:space="preserve">Мы предоставляем лицам, наделенным руководящими полномочиями, заявление о том, что нами </w:t>
      </w:r>
      <w:proofErr w:type="gramStart"/>
      <w:r w:rsidRPr="00A61515">
        <w:rPr>
          <w:rFonts w:ascii="Times New Roman" w:hAnsi="Times New Roman" w:cs="Times New Roman"/>
          <w:sz w:val="18"/>
          <w:szCs w:val="18"/>
        </w:rPr>
        <w:t>были выполнены все требования в отношении соблюдения принципа независимости и до сведения этих лиц была</w:t>
      </w:r>
      <w:proofErr w:type="gramEnd"/>
      <w:r w:rsidRPr="00A61515">
        <w:rPr>
          <w:rFonts w:ascii="Times New Roman" w:hAnsi="Times New Roman" w:cs="Times New Roman"/>
          <w:sz w:val="18"/>
          <w:szCs w:val="18"/>
        </w:rPr>
        <w:t xml:space="preserve"> доведена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A61515">
        <w:rPr>
          <w:rFonts w:ascii="Times New Roman" w:hAnsi="Times New Roman" w:cs="Times New Roman"/>
          <w:sz w:val="18"/>
          <w:szCs w:val="18"/>
        </w:rPr>
        <w:t>Из числа вопросов, доведенных до сведения лиц, наделенных руководящими полномочиями, мы выбираем ключевые вопросы аудита и раскрываем эти вопросы в аудиторском заключении (кроме тех случаев, когда раскрытие информации об этих вопросах запрещено законодательством или когда мы обоснованно приходим к выводу о том, что отрицательные последствия сообщения такой информации превысят пользу от ее раскрытия).</w:t>
      </w:r>
      <w:proofErr w:type="gramEnd"/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>Руководитель аудиторской организации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>Генеральный директор</w:t>
      </w:r>
      <w:r w:rsidRPr="00A61515">
        <w:rPr>
          <w:rFonts w:ascii="Times New Roman" w:hAnsi="Times New Roman" w:cs="Times New Roman"/>
          <w:sz w:val="18"/>
          <w:szCs w:val="18"/>
        </w:rPr>
        <w:tab/>
      </w:r>
      <w:r w:rsidRPr="00A61515">
        <w:rPr>
          <w:rFonts w:ascii="Times New Roman" w:hAnsi="Times New Roman" w:cs="Times New Roman"/>
          <w:sz w:val="18"/>
          <w:szCs w:val="18"/>
        </w:rPr>
        <w:tab/>
      </w:r>
      <w:r w:rsidRPr="00A61515">
        <w:rPr>
          <w:rFonts w:ascii="Times New Roman" w:hAnsi="Times New Roman" w:cs="Times New Roman"/>
          <w:sz w:val="18"/>
          <w:szCs w:val="18"/>
        </w:rPr>
        <w:tab/>
      </w:r>
      <w:r w:rsidRPr="00A61515">
        <w:rPr>
          <w:rFonts w:ascii="Times New Roman" w:hAnsi="Times New Roman" w:cs="Times New Roman"/>
          <w:sz w:val="18"/>
          <w:szCs w:val="18"/>
        </w:rPr>
        <w:tab/>
      </w:r>
      <w:r w:rsidRPr="00A61515">
        <w:rPr>
          <w:rFonts w:ascii="Times New Roman" w:hAnsi="Times New Roman" w:cs="Times New Roman"/>
          <w:sz w:val="18"/>
          <w:szCs w:val="18"/>
        </w:rPr>
        <w:tab/>
        <w:t xml:space="preserve">                       И. Н. </w:t>
      </w:r>
      <w:proofErr w:type="spellStart"/>
      <w:r w:rsidRPr="00A61515">
        <w:rPr>
          <w:rFonts w:ascii="Times New Roman" w:hAnsi="Times New Roman" w:cs="Times New Roman"/>
          <w:sz w:val="18"/>
          <w:szCs w:val="18"/>
        </w:rPr>
        <w:t>Долмат</w:t>
      </w:r>
      <w:proofErr w:type="spellEnd"/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>Руководитель аудиторской проверки</w:t>
      </w:r>
    </w:p>
    <w:p w:rsidR="00A61515" w:rsidRPr="00A61515" w:rsidRDefault="005B54BD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Аудитор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</w:t>
      </w:r>
      <w:bookmarkStart w:id="0" w:name="_GoBack"/>
      <w:bookmarkEnd w:id="0"/>
      <w:r w:rsidR="00A61515" w:rsidRPr="00A6151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61515" w:rsidRPr="00A61515">
        <w:rPr>
          <w:rFonts w:ascii="Times New Roman" w:hAnsi="Times New Roman" w:cs="Times New Roman"/>
          <w:sz w:val="18"/>
          <w:szCs w:val="18"/>
        </w:rPr>
        <w:t>А.Н.Прокопьева</w:t>
      </w:r>
      <w:proofErr w:type="spellEnd"/>
      <w:r w:rsidR="00A61515" w:rsidRPr="00A6151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b/>
          <w:bCs/>
          <w:sz w:val="18"/>
          <w:szCs w:val="18"/>
        </w:rPr>
        <w:t>Информация об аудиторской организации</w:t>
      </w:r>
      <w:r w:rsidRPr="00A61515">
        <w:rPr>
          <w:rFonts w:ascii="Times New Roman" w:hAnsi="Times New Roman" w:cs="Times New Roman"/>
          <w:sz w:val="18"/>
          <w:szCs w:val="18"/>
        </w:rPr>
        <w:t>:</w:t>
      </w:r>
    </w:p>
    <w:p w:rsidR="00A61515" w:rsidRPr="00A61515" w:rsidRDefault="00A61515" w:rsidP="00A61515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20"/>
        <w:rPr>
          <w:rFonts w:ascii="Times New Roman" w:hAnsi="Times New Roman" w:cs="Times New Roman"/>
          <w:sz w:val="18"/>
          <w:szCs w:val="18"/>
        </w:rPr>
      </w:pPr>
      <w:r w:rsidRPr="00A61515">
        <w:rPr>
          <w:rFonts w:ascii="Times New Roman" w:hAnsi="Times New Roman" w:cs="Times New Roman"/>
          <w:sz w:val="18"/>
          <w:szCs w:val="18"/>
        </w:rPr>
        <w:t>Аудиторская организация:</w:t>
      </w:r>
    </w:p>
    <w:p w:rsidR="00A61515" w:rsidRPr="00A61515" w:rsidRDefault="00A61515" w:rsidP="00A61515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spacing w:after="0" w:afterAutospacing="0"/>
        <w:ind w:left="0" w:firstLine="720"/>
        <w:contextualSpacing/>
        <w:rPr>
          <w:sz w:val="18"/>
          <w:szCs w:val="18"/>
        </w:rPr>
      </w:pPr>
      <w:r w:rsidRPr="00A61515">
        <w:rPr>
          <w:sz w:val="18"/>
          <w:szCs w:val="18"/>
        </w:rPr>
        <w:t>Общество с ограниченной ответственностью «</w:t>
      </w:r>
      <w:proofErr w:type="spellStart"/>
      <w:r w:rsidRPr="00A61515">
        <w:rPr>
          <w:sz w:val="18"/>
          <w:szCs w:val="18"/>
        </w:rPr>
        <w:t>Белросаудит</w:t>
      </w:r>
      <w:proofErr w:type="spellEnd"/>
      <w:r w:rsidRPr="00A61515">
        <w:rPr>
          <w:sz w:val="18"/>
          <w:szCs w:val="18"/>
        </w:rPr>
        <w:t>»;</w:t>
      </w:r>
    </w:p>
    <w:p w:rsidR="00A61515" w:rsidRPr="00A61515" w:rsidRDefault="00A61515" w:rsidP="00A61515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spacing w:after="0" w:afterAutospacing="0"/>
        <w:ind w:left="0" w:firstLine="720"/>
        <w:contextualSpacing/>
        <w:rPr>
          <w:sz w:val="18"/>
          <w:szCs w:val="18"/>
        </w:rPr>
      </w:pPr>
      <w:r w:rsidRPr="00A61515">
        <w:rPr>
          <w:sz w:val="18"/>
          <w:szCs w:val="18"/>
        </w:rPr>
        <w:t>Юридический адрес: 220020, пр. Победителей, 89, к. 3, пом. 4.;</w:t>
      </w:r>
    </w:p>
    <w:p w:rsidR="00A61515" w:rsidRPr="00A61515" w:rsidRDefault="00A61515" w:rsidP="00A61515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spacing w:after="0" w:afterAutospacing="0"/>
        <w:ind w:left="0" w:firstLine="720"/>
        <w:contextualSpacing/>
        <w:rPr>
          <w:sz w:val="18"/>
          <w:szCs w:val="18"/>
        </w:rPr>
      </w:pPr>
      <w:r w:rsidRPr="00A61515">
        <w:rPr>
          <w:sz w:val="18"/>
          <w:szCs w:val="18"/>
        </w:rPr>
        <w:t>Тел/факс: (+375 17) 215-20-36; 343-87-02;</w:t>
      </w:r>
    </w:p>
    <w:p w:rsidR="00A61515" w:rsidRPr="00A61515" w:rsidRDefault="00A61515" w:rsidP="00A61515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spacing w:after="0" w:afterAutospacing="0"/>
        <w:ind w:left="0" w:firstLine="720"/>
        <w:contextualSpacing/>
        <w:rPr>
          <w:sz w:val="18"/>
          <w:szCs w:val="18"/>
        </w:rPr>
      </w:pPr>
      <w:r w:rsidRPr="00A61515">
        <w:rPr>
          <w:sz w:val="18"/>
          <w:szCs w:val="18"/>
        </w:rPr>
        <w:t xml:space="preserve">Сведения о государственной регистрации: зарегистрировано Едином государственном регистре юридических лиц и индивидуальных предпринимателей за № 600506719 решением </w:t>
      </w:r>
      <w:proofErr w:type="spellStart"/>
      <w:r w:rsidRPr="00A61515">
        <w:rPr>
          <w:sz w:val="18"/>
          <w:szCs w:val="18"/>
        </w:rPr>
        <w:t>Мингорисполкома</w:t>
      </w:r>
      <w:proofErr w:type="spellEnd"/>
      <w:r w:rsidRPr="00A61515">
        <w:rPr>
          <w:sz w:val="18"/>
          <w:szCs w:val="18"/>
        </w:rPr>
        <w:t xml:space="preserve"> от 28.04.2000 г. № 465;</w:t>
      </w:r>
    </w:p>
    <w:p w:rsidR="00A61515" w:rsidRPr="00A61515" w:rsidRDefault="00A61515" w:rsidP="00A61515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spacing w:after="0" w:afterAutospacing="0"/>
        <w:ind w:left="0" w:firstLine="720"/>
        <w:contextualSpacing/>
        <w:rPr>
          <w:sz w:val="18"/>
          <w:szCs w:val="18"/>
        </w:rPr>
      </w:pPr>
      <w:r w:rsidRPr="00A61515">
        <w:rPr>
          <w:sz w:val="18"/>
          <w:szCs w:val="18"/>
        </w:rPr>
        <w:t>УНП: 600506719.</w:t>
      </w:r>
    </w:p>
    <w:p w:rsidR="00A61515" w:rsidRDefault="00A61515" w:rsidP="00A61515">
      <w:pPr>
        <w:pStyle w:val="a3"/>
        <w:spacing w:after="0" w:afterAutospacing="0"/>
        <w:contextualSpacing/>
        <w:rPr>
          <w:sz w:val="18"/>
          <w:szCs w:val="18"/>
          <w:lang w:val="en-US"/>
        </w:rPr>
      </w:pPr>
    </w:p>
    <w:p w:rsidR="00A61515" w:rsidRPr="00A61515" w:rsidRDefault="00A61515" w:rsidP="00A61515">
      <w:pPr>
        <w:pStyle w:val="a3"/>
        <w:spacing w:after="0" w:afterAutospacing="0"/>
        <w:contextualSpacing/>
        <w:rPr>
          <w:sz w:val="18"/>
          <w:szCs w:val="18"/>
        </w:rPr>
      </w:pPr>
    </w:p>
    <w:p w:rsidR="00D31BFE" w:rsidRDefault="00006B5E" w:rsidP="00844792">
      <w:pPr>
        <w:pStyle w:val="newncpi"/>
        <w:numPr>
          <w:ilvl w:val="0"/>
          <w:numId w:val="1"/>
        </w:numPr>
        <w:rPr>
          <w:rFonts w:eastAsiaTheme="minorEastAsia"/>
          <w:sz w:val="18"/>
          <w:szCs w:val="18"/>
        </w:rPr>
      </w:pPr>
      <w:r w:rsidRPr="00844792">
        <w:rPr>
          <w:rFonts w:eastAsiaTheme="minorEastAsia"/>
          <w:sz w:val="18"/>
          <w:szCs w:val="18"/>
        </w:rPr>
        <w:t>Директор ОАО «</w:t>
      </w:r>
      <w:proofErr w:type="spellStart"/>
      <w:r w:rsidRPr="00844792">
        <w:rPr>
          <w:rFonts w:eastAsiaTheme="minorEastAsia"/>
          <w:sz w:val="18"/>
          <w:szCs w:val="18"/>
        </w:rPr>
        <w:t>ЭнКоСтрой</w:t>
      </w:r>
      <w:proofErr w:type="spellEnd"/>
      <w:r w:rsidRPr="00844792">
        <w:rPr>
          <w:rFonts w:eastAsiaTheme="minorEastAsia"/>
          <w:sz w:val="18"/>
          <w:szCs w:val="18"/>
        </w:rPr>
        <w:t>»</w:t>
      </w:r>
      <w:r w:rsidRPr="00844792">
        <w:rPr>
          <w:rFonts w:eastAsiaTheme="minorEastAsia"/>
          <w:sz w:val="18"/>
          <w:szCs w:val="18"/>
        </w:rPr>
        <w:tab/>
        <w:t xml:space="preserve">   Л.Н. </w:t>
      </w:r>
      <w:proofErr w:type="spellStart"/>
      <w:r w:rsidRPr="00844792">
        <w:rPr>
          <w:rFonts w:eastAsiaTheme="minorEastAsia"/>
          <w:sz w:val="18"/>
          <w:szCs w:val="18"/>
        </w:rPr>
        <w:t>Поболь</w:t>
      </w:r>
      <w:proofErr w:type="spellEnd"/>
    </w:p>
    <w:p w:rsidR="00C85255" w:rsidRPr="009E39F8" w:rsidRDefault="00C85255" w:rsidP="009E39F8">
      <w:pPr>
        <w:rPr>
          <w:rFonts w:ascii="Times New Roman" w:hAnsi="Times New Roman" w:cs="Times New Roman"/>
          <w:sz w:val="18"/>
          <w:szCs w:val="18"/>
        </w:rPr>
      </w:pPr>
    </w:p>
    <w:sectPr w:rsidR="00C85255" w:rsidRPr="009E39F8" w:rsidSect="00BC5FB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136A3"/>
    <w:multiLevelType w:val="multilevel"/>
    <w:tmpl w:val="A4109D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BFE"/>
    <w:rsid w:val="00006B5E"/>
    <w:rsid w:val="002B0880"/>
    <w:rsid w:val="00557D37"/>
    <w:rsid w:val="005B54BD"/>
    <w:rsid w:val="007B3395"/>
    <w:rsid w:val="00844792"/>
    <w:rsid w:val="009B5289"/>
    <w:rsid w:val="009E39F8"/>
    <w:rsid w:val="00A61515"/>
    <w:rsid w:val="00B701C0"/>
    <w:rsid w:val="00BC5FB4"/>
    <w:rsid w:val="00C61F36"/>
    <w:rsid w:val="00C85255"/>
    <w:rsid w:val="00D31BFE"/>
    <w:rsid w:val="00DB4812"/>
    <w:rsid w:val="00E01EDB"/>
    <w:rsid w:val="00EA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1,Обычный (веб) Знак Знак,Обычный (веб) Знак,Обычный (Web),Обычный (веб)1,Обычный (веб)11,Обычный (веб) Знак Знак Знак,Обычный (веб) Знак1 Знак,Обычный (веб)2,Обычный (веб) Знак2,Обычный (веб) Знак1 Знак1"/>
    <w:basedOn w:val="a"/>
    <w:link w:val="3"/>
    <w:qFormat/>
    <w:rsid w:val="00844792"/>
    <w:pPr>
      <w:spacing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rsid w:val="0084479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rsid w:val="00844792"/>
    <w:rPr>
      <w:color w:val="0000FF"/>
      <w:u w:val="single"/>
    </w:rPr>
  </w:style>
  <w:style w:type="character" w:customStyle="1" w:styleId="3">
    <w:name w:val="Обычный (веб) Знак3"/>
    <w:aliases w:val="Обычный (веб) Знак1 Знак2,Обычный (веб) Знак Знак Знак1,Обычный (веб) Знак Знак1,Обычный (Web) Знак,Обычный (веб)1 Знак,Обычный (веб)11 Знак,Обычный (веб) Знак Знак Знак Знак,Обычный (веб) Знак1 Знак Знак,Обычный (веб)2 Знак"/>
    <w:basedOn w:val="a0"/>
    <w:link w:val="a3"/>
    <w:rsid w:val="0084479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4479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85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5255"/>
    <w:rPr>
      <w:rFonts w:ascii="Tahoma" w:hAnsi="Tahoma" w:cs="Tahoma"/>
      <w:sz w:val="16"/>
      <w:szCs w:val="16"/>
    </w:rPr>
  </w:style>
  <w:style w:type="paragraph" w:customStyle="1" w:styleId="p-normal">
    <w:name w:val="p-normal"/>
    <w:basedOn w:val="a"/>
    <w:rsid w:val="00A61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-normal">
    <w:name w:val="h-normal"/>
    <w:basedOn w:val="a0"/>
    <w:rsid w:val="00A615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1,Обычный (веб) Знак Знак,Обычный (веб) Знак,Обычный (Web),Обычный (веб)1,Обычный (веб)11,Обычный (веб) Знак Знак Знак,Обычный (веб) Знак1 Знак,Обычный (веб)2,Обычный (веб) Знак2,Обычный (веб) Знак1 Знак1"/>
    <w:basedOn w:val="a"/>
    <w:link w:val="3"/>
    <w:qFormat/>
    <w:rsid w:val="00844792"/>
    <w:pPr>
      <w:spacing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rsid w:val="0084479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rsid w:val="00844792"/>
    <w:rPr>
      <w:color w:val="0000FF"/>
      <w:u w:val="single"/>
    </w:rPr>
  </w:style>
  <w:style w:type="character" w:customStyle="1" w:styleId="3">
    <w:name w:val="Обычный (веб) Знак3"/>
    <w:aliases w:val="Обычный (веб) Знак1 Знак2,Обычный (веб) Знак Знак Знак1,Обычный (веб) Знак Знак1,Обычный (Web) Знак,Обычный (веб)1 Знак,Обычный (веб)11 Знак,Обычный (веб) Знак Знак Знак Знак,Обычный (веб) Знак1 Знак Знак,Обычный (веб)2 Знак"/>
    <w:basedOn w:val="a0"/>
    <w:link w:val="a3"/>
    <w:rsid w:val="0084479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4479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85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5255"/>
    <w:rPr>
      <w:rFonts w:ascii="Tahoma" w:hAnsi="Tahoma" w:cs="Tahoma"/>
      <w:sz w:val="16"/>
      <w:szCs w:val="16"/>
    </w:rPr>
  </w:style>
  <w:style w:type="paragraph" w:customStyle="1" w:styleId="p-normal">
    <w:name w:val="p-normal"/>
    <w:basedOn w:val="a"/>
    <w:rsid w:val="00A61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-normal">
    <w:name w:val="h-normal"/>
    <w:basedOn w:val="a0"/>
    <w:rsid w:val="00A61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F6A35-97D6-4CE3-89EE-DA14BBE75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7</Pages>
  <Words>4697</Words>
  <Characters>26779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2022-03-24T10:46:00Z</dcterms:created>
  <dcterms:modified xsi:type="dcterms:W3CDTF">2022-03-28T08:36:00Z</dcterms:modified>
</cp:coreProperties>
</file>