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201</w:t>
      </w:r>
      <w:r w:rsidR="00851145">
        <w:rPr>
          <w:rFonts w:ascii="Times New Roman" w:hAnsi="Times New Roman"/>
          <w:b/>
          <w:sz w:val="24"/>
          <w:szCs w:val="24"/>
        </w:rPr>
        <w:t>8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FB787D">
        <w:rPr>
          <w:rFonts w:ascii="Times New Roman" w:hAnsi="Times New Roman"/>
          <w:b/>
          <w:i/>
          <w:sz w:val="24"/>
          <w:szCs w:val="24"/>
        </w:rPr>
        <w:t>Некрашинский</w:t>
      </w:r>
      <w:r w:rsidR="00C837DD">
        <w:rPr>
          <w:rFonts w:ascii="Times New Roman" w:hAnsi="Times New Roman"/>
          <w:b/>
          <w:i/>
          <w:sz w:val="24"/>
          <w:szCs w:val="24"/>
        </w:rPr>
        <w:t>»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                          </w:t>
      </w:r>
    </w:p>
    <w:p w:rsidR="003C5EDB" w:rsidRPr="00832E27" w:rsidRDefault="000E07B2" w:rsidP="000E07B2">
      <w:pPr>
        <w:pStyle w:val="a3"/>
        <w:tabs>
          <w:tab w:val="left" w:pos="690"/>
          <w:tab w:val="center" w:pos="4677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FB787D">
        <w:rPr>
          <w:rFonts w:ascii="Times New Roman" w:hAnsi="Times New Roman"/>
          <w:i/>
          <w:sz w:val="24"/>
          <w:szCs w:val="24"/>
        </w:rPr>
        <w:t>247304,Гомельская область, Октябрьский район,аг.Волосовичи,ул.Песчаная,1</w:t>
      </w:r>
      <w:r>
        <w:rPr>
          <w:rFonts w:ascii="Times New Roman" w:hAnsi="Times New Roman"/>
          <w:i/>
          <w:sz w:val="24"/>
          <w:szCs w:val="24"/>
        </w:rPr>
        <w:tab/>
      </w:r>
      <w:r w:rsidR="003C5EDB"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:rsidR="00504E82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="00FB787D">
        <w:rPr>
          <w:rFonts w:ascii="Times New Roman" w:hAnsi="Times New Roman"/>
          <w:i/>
          <w:sz w:val="24"/>
          <w:szCs w:val="24"/>
        </w:rPr>
        <w:t>Лаханский В.П.</w:t>
      </w:r>
    </w:p>
    <w:p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6A7C38">
        <w:rPr>
          <w:rFonts w:ascii="Times New Roman" w:hAnsi="Times New Roman"/>
          <w:i/>
          <w:sz w:val="24"/>
          <w:szCs w:val="24"/>
        </w:rPr>
        <w:t>Жданович М.О.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B787D">
        <w:rPr>
          <w:rFonts w:ascii="Times New Roman" w:hAnsi="Times New Roman"/>
          <w:b/>
          <w:i/>
          <w:sz w:val="24"/>
          <w:szCs w:val="24"/>
        </w:rPr>
        <w:t>400007493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БУХГАЛТЕРСКИЙ БАЛАНС на </w:t>
      </w:r>
      <w:r w:rsidR="006A7C38">
        <w:rPr>
          <w:rFonts w:ascii="Times New Roman" w:hAnsi="Times New Roman"/>
          <w:b/>
          <w:sz w:val="24"/>
          <w:szCs w:val="24"/>
        </w:rPr>
        <w:t xml:space="preserve"> 1 января 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6A7C38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</w:t>
      </w:r>
      <w:r w:rsidR="002A35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r>
        <w:rPr>
          <w:rFonts w:ascii="Times New Roman" w:hAnsi="Times New Roman"/>
          <w:b/>
          <w:sz w:val="24"/>
          <w:szCs w:val="24"/>
        </w:rPr>
        <w:t xml:space="preserve">руб  </w:t>
      </w:r>
    </w:p>
    <w:tbl>
      <w:tblPr>
        <w:tblStyle w:val="a4"/>
        <w:tblW w:w="0" w:type="auto"/>
        <w:tblLook w:val="04A0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8511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5114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511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85114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6A7C38" w:rsidP="006A7C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6A7C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6986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41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7299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7027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3531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3389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841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1027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7C3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2498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2178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7C38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192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184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 w:rsidP="00C837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3934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3710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11233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10737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2878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Нераспределенная прибыль ( непокрытый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2525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1043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 w:rsidP="00580A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6A7C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10737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943249" w:rsidRDefault="003C5EDB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</w:t>
      </w:r>
      <w:r w:rsidRPr="00943249">
        <w:rPr>
          <w:rFonts w:ascii="Times New Roman" w:hAnsi="Times New Roman" w:cs="Times New Roman"/>
          <w:b/>
          <w:sz w:val="24"/>
          <w:szCs w:val="24"/>
        </w:rPr>
        <w:t>Отчет о прибылях и убытках за  январь-декабрь 201</w:t>
      </w:r>
      <w:r w:rsidR="00851145">
        <w:rPr>
          <w:rFonts w:ascii="Times New Roman" w:hAnsi="Times New Roman" w:cs="Times New Roman"/>
          <w:b/>
          <w:sz w:val="24"/>
          <w:szCs w:val="24"/>
        </w:rPr>
        <w:t>8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580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0A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580A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80A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3818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убыток)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 убыток)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FF1C02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  (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Чистая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FF1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Базовая прибыль ( 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24F" w:rsidRDefault="003C5EDB" w:rsidP="00C6124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="00C6124F">
        <w:rPr>
          <w:rFonts w:ascii="Times New Roman" w:hAnsi="Times New Roman" w:cs="Times New Roman"/>
          <w:b/>
          <w:sz w:val="24"/>
          <w:szCs w:val="24"/>
        </w:rPr>
        <w:t>Отчет  об изменении собственного капитала за январь-декабрь 2018года</w:t>
      </w:r>
    </w:p>
    <w:tbl>
      <w:tblPr>
        <w:tblStyle w:val="a4"/>
        <w:tblW w:w="9585" w:type="dxa"/>
        <w:tblLayout w:type="fixed"/>
        <w:tblLook w:val="04A0"/>
      </w:tblPr>
      <w:tblGrid>
        <w:gridCol w:w="1526"/>
        <w:gridCol w:w="567"/>
        <w:gridCol w:w="850"/>
        <w:gridCol w:w="709"/>
        <w:gridCol w:w="1276"/>
        <w:gridCol w:w="850"/>
        <w:gridCol w:w="993"/>
        <w:gridCol w:w="1134"/>
        <w:gridCol w:w="708"/>
        <w:gridCol w:w="972"/>
      </w:tblGrid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Нераспределенная прибыль( непокрытый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2878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1690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6185</w:t>
            </w:r>
          </w:p>
        </w:tc>
      </w:tr>
      <w:tr w:rsidR="00C6124F" w:rsidTr="007D77CA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31.12.2016г.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2878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1690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6185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  <w:p w:rsidR="00C6124F" w:rsidRDefault="00C6124F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879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879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879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879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 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Вклады собственника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44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44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2878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2525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7020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2878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2525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7020</w:t>
            </w:r>
          </w:p>
        </w:tc>
      </w:tr>
      <w:tr w:rsidR="00C6124F" w:rsidTr="007D77CA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31.12.2017г.</w:t>
            </w:r>
          </w:p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2878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2525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7020</w:t>
            </w:r>
          </w:p>
        </w:tc>
      </w:tr>
      <w:tr w:rsidR="00C6124F" w:rsidRPr="007D77CA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426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447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426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426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21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21</w:t>
            </w:r>
          </w:p>
        </w:tc>
      </w:tr>
      <w:tr w:rsidR="00C6124F" w:rsidTr="007D77CA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21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7D77CA">
              <w:rPr>
                <w:sz w:val="20"/>
                <w:szCs w:val="20"/>
              </w:rPr>
              <w:t>31.12.2018г.</w:t>
            </w:r>
          </w:p>
          <w:p w:rsidR="00C6124F" w:rsidRDefault="00C6124F">
            <w:pPr>
              <w:pStyle w:val="a3"/>
              <w:rPr>
                <w:sz w:val="20"/>
                <w:szCs w:val="20"/>
              </w:rPr>
            </w:pPr>
          </w:p>
          <w:p w:rsidR="00C6124F" w:rsidRDefault="00C6124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2899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2930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7D77CA">
            <w:pPr>
              <w:pStyle w:val="a3"/>
              <w:rPr>
                <w:sz w:val="24"/>
                <w:szCs w:val="24"/>
              </w:rPr>
            </w:pPr>
            <w:r w:rsidRPr="007D77CA">
              <w:rPr>
                <w:sz w:val="24"/>
                <w:szCs w:val="24"/>
              </w:rPr>
              <w:t>7446</w:t>
            </w:r>
          </w:p>
        </w:tc>
      </w:tr>
    </w:tbl>
    <w:p w:rsidR="00765268" w:rsidRDefault="00765268" w:rsidP="00C6124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6124F" w:rsidRDefault="00C6124F" w:rsidP="00C6124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2018года</w:t>
      </w:r>
    </w:p>
    <w:tbl>
      <w:tblPr>
        <w:tblStyle w:val="a4"/>
        <w:tblW w:w="0" w:type="auto"/>
        <w:tblLook w:val="04A0"/>
      </w:tblPr>
      <w:tblGrid>
        <w:gridCol w:w="2943"/>
        <w:gridCol w:w="993"/>
        <w:gridCol w:w="2835"/>
        <w:gridCol w:w="2800"/>
      </w:tblGrid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</w:t>
            </w:r>
          </w:p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2017года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6124F" w:rsidTr="00C6124F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4058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4058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3941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запасов,работ,услуг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D77C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C6124F" w:rsidTr="00C6124F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Движение денежных средств по инвестиционной деятельности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-123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21E17">
              <w:rPr>
                <w:rFonts w:ascii="Times New Roman" w:hAnsi="Times New Roman" w:cs="Times New Roman"/>
                <w:sz w:val="24"/>
                <w:szCs w:val="24"/>
              </w:rPr>
              <w:t>31.12.2017г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C6124F" w:rsidRDefault="00C6124F" w:rsidP="00421E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21E17">
              <w:rPr>
                <w:rFonts w:ascii="Times New Roman" w:hAnsi="Times New Roman" w:cs="Times New Roman"/>
                <w:sz w:val="24"/>
                <w:szCs w:val="24"/>
              </w:rPr>
              <w:t xml:space="preserve">конец отчетного  периода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24F" w:rsidRDefault="00C6124F" w:rsidP="00C6124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____</w:t>
      </w:r>
      <w:r w:rsidR="00F2648C">
        <w:rPr>
          <w:rFonts w:ascii="Times New Roman" w:hAnsi="Times New Roman" w:cs="Times New Roman"/>
          <w:sz w:val="24"/>
          <w:szCs w:val="24"/>
        </w:rPr>
        <w:t xml:space="preserve"> </w:t>
      </w:r>
      <w:r w:rsidR="00E73BFD">
        <w:rPr>
          <w:rFonts w:ascii="Times New Roman" w:hAnsi="Times New Roman" w:cs="Times New Roman"/>
          <w:sz w:val="24"/>
          <w:szCs w:val="24"/>
        </w:rPr>
        <w:t>100%</w:t>
      </w:r>
      <w:r w:rsidR="00F2648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42B9">
        <w:rPr>
          <w:rFonts w:ascii="Times New Roman" w:hAnsi="Times New Roman" w:cs="Times New Roman"/>
          <w:sz w:val="24"/>
          <w:szCs w:val="24"/>
        </w:rPr>
        <w:t>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</w:t>
            </w:r>
            <w:r w:rsidR="00456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90" w:type="dxa"/>
          </w:tcPr>
          <w:p w:rsidR="000342B9" w:rsidRDefault="00E73BF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5 754 942</w:t>
            </w:r>
          </w:p>
        </w:tc>
        <w:tc>
          <w:tcPr>
            <w:tcW w:w="3191" w:type="dxa"/>
          </w:tcPr>
          <w:p w:rsidR="000342B9" w:rsidRDefault="00E73BF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Default="00E73BF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5 754 942</w:t>
            </w:r>
          </w:p>
        </w:tc>
        <w:tc>
          <w:tcPr>
            <w:tcW w:w="3191" w:type="dxa"/>
          </w:tcPr>
          <w:p w:rsidR="000342B9" w:rsidRDefault="00E73BF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>5.Количество акционеров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r w:rsidR="002E23F3">
        <w:rPr>
          <w:rFonts w:ascii="Times New Roman" w:hAnsi="Times New Roman" w:cs="Times New Roman"/>
          <w:sz w:val="24"/>
          <w:szCs w:val="24"/>
        </w:rPr>
        <w:t>-</w:t>
      </w:r>
      <w:r w:rsidRPr="00551685">
        <w:rPr>
          <w:rFonts w:ascii="Times New Roman" w:hAnsi="Times New Roman" w:cs="Times New Roman"/>
          <w:sz w:val="24"/>
          <w:szCs w:val="24"/>
        </w:rPr>
        <w:t>всего</w:t>
      </w:r>
      <w:r w:rsidR="002E23F3">
        <w:rPr>
          <w:rFonts w:ascii="Times New Roman" w:hAnsi="Times New Roman" w:cs="Times New Roman"/>
          <w:sz w:val="24"/>
          <w:szCs w:val="24"/>
        </w:rPr>
        <w:t>_____</w:t>
      </w:r>
      <w:r w:rsidR="00E73BFD">
        <w:rPr>
          <w:rFonts w:ascii="Times New Roman" w:hAnsi="Times New Roman" w:cs="Times New Roman"/>
          <w:sz w:val="24"/>
          <w:szCs w:val="24"/>
        </w:rPr>
        <w:t>1</w:t>
      </w:r>
      <w:r w:rsidR="002E23F3">
        <w:rPr>
          <w:rFonts w:ascii="Times New Roman" w:hAnsi="Times New Roman" w:cs="Times New Roman"/>
          <w:sz w:val="24"/>
          <w:szCs w:val="24"/>
        </w:rPr>
        <w:t>___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 лиц_,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5F590E">
        <w:rPr>
          <w:rFonts w:ascii="Times New Roman" w:hAnsi="Times New Roman" w:cs="Times New Roman"/>
          <w:sz w:val="24"/>
          <w:szCs w:val="24"/>
        </w:rPr>
        <w:t xml:space="preserve">   </w:t>
      </w:r>
      <w:r w:rsidR="00E73BFD">
        <w:rPr>
          <w:rFonts w:ascii="Times New Roman" w:hAnsi="Times New Roman" w:cs="Times New Roman"/>
          <w:sz w:val="24"/>
          <w:szCs w:val="24"/>
        </w:rPr>
        <w:t>1</w:t>
      </w:r>
      <w:r w:rsidR="005F590E">
        <w:rPr>
          <w:rFonts w:ascii="Times New Roman" w:hAnsi="Times New Roman" w:cs="Times New Roman"/>
          <w:sz w:val="24"/>
          <w:szCs w:val="24"/>
        </w:rPr>
        <w:t xml:space="preserve">   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E73BFD">
        <w:rPr>
          <w:rFonts w:ascii="Times New Roman" w:hAnsi="Times New Roman" w:cs="Times New Roman"/>
          <w:sz w:val="24"/>
          <w:szCs w:val="24"/>
        </w:rPr>
        <w:t>0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>физических лиц  -</w:t>
      </w:r>
      <w:r w:rsidR="005F590E">
        <w:rPr>
          <w:rFonts w:ascii="Times New Roman" w:hAnsi="Times New Roman" w:cs="Times New Roman"/>
          <w:sz w:val="24"/>
          <w:szCs w:val="24"/>
        </w:rPr>
        <w:t xml:space="preserve">    </w:t>
      </w:r>
      <w:r w:rsidR="00E73BFD">
        <w:rPr>
          <w:rFonts w:ascii="Times New Roman" w:hAnsi="Times New Roman" w:cs="Times New Roman"/>
          <w:sz w:val="24"/>
          <w:szCs w:val="24"/>
        </w:rPr>
        <w:t>0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, из них нерезидентов Республики Беларусь- 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r w:rsidR="00E73BFD">
        <w:rPr>
          <w:rFonts w:ascii="Times New Roman" w:hAnsi="Times New Roman" w:cs="Times New Roman"/>
          <w:sz w:val="24"/>
          <w:szCs w:val="24"/>
        </w:rPr>
        <w:t>0</w:t>
      </w:r>
      <w:r w:rsidR="005F590E">
        <w:rPr>
          <w:rFonts w:ascii="Times New Roman" w:hAnsi="Times New Roman" w:cs="Times New Roman"/>
          <w:sz w:val="24"/>
          <w:szCs w:val="24"/>
        </w:rPr>
        <w:t xml:space="preserve">    </w:t>
      </w:r>
      <w:r w:rsidRPr="00551685">
        <w:rPr>
          <w:rFonts w:ascii="Times New Roman" w:hAnsi="Times New Roman" w:cs="Times New Roman"/>
          <w:sz w:val="24"/>
          <w:szCs w:val="24"/>
        </w:rPr>
        <w:t>;</w:t>
      </w:r>
    </w:p>
    <w:p w:rsidR="00765268" w:rsidRDefault="00765268" w:rsidP="003C5ED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21E17" w:rsidRDefault="00421E17" w:rsidP="003C5ED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21E17" w:rsidRDefault="00421E17" w:rsidP="003C5ED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C5EDB" w:rsidRDefault="003C5EDB" w:rsidP="003C5E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4"/>
        <w:tblW w:w="0" w:type="auto"/>
        <w:tblLook w:val="04A0"/>
      </w:tblPr>
      <w:tblGrid>
        <w:gridCol w:w="4329"/>
        <w:gridCol w:w="2130"/>
        <w:gridCol w:w="1661"/>
        <w:gridCol w:w="1451"/>
      </w:tblGrid>
      <w:tr w:rsidR="003C5EDB" w:rsidTr="00AF511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5A41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</w:t>
            </w:r>
            <w:r w:rsidR="005A414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B132F0" w:rsidRDefault="003C5EDB" w:rsidP="00B132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32F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B132F0" w:rsidRDefault="005F590E" w:rsidP="00B132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B132F0" w:rsidRDefault="00B132F0" w:rsidP="00B132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32F0"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3C5EDB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5F590E" w:rsidP="005F59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Тысяч  </w:t>
            </w:r>
            <w:r w:rsidR="003C5EDB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1457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1457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0B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Дивиденды ,приходящиеся на одну простую (обыкновенную)акцию(включая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0,007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1457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0B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Дивиденды ,приходящиеся на одну привилегированную акцию (включая налоги)</w:t>
            </w:r>
            <w:r w:rsidR="00B56EC8">
              <w:rPr>
                <w:rFonts w:ascii="Times New Roman" w:hAnsi="Times New Roman" w:cs="Times New Roman"/>
                <w:sz w:val="24"/>
                <w:szCs w:val="24"/>
              </w:rPr>
              <w:t xml:space="preserve"> первого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Pr="00421E1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Pr="00421E1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второго 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,за который выплачивались дивиденды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Месяц,квартал,год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2017год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7652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месяц,год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7652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56EC8" w:rsidTr="00AF511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Число,месяц,год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22.04.2018г.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7652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56EC8" w:rsidTr="00AF511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421E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1,29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C6124F" w:rsidP="00C6124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1,22</w:t>
            </w:r>
          </w:p>
        </w:tc>
      </w:tr>
      <w:tr w:rsidR="00B56EC8" w:rsidTr="00AF511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Pr="009C7E54" w:rsidRDefault="00B56EC8" w:rsidP="005A41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E5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9C7E54">
              <w:rPr>
                <w:rFonts w:ascii="Times New Roman" w:hAnsi="Times New Roman" w:cs="Times New Roman"/>
                <w:sz w:val="24"/>
                <w:szCs w:val="24"/>
              </w:rPr>
              <w:t>акций, находящихся на балансе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Pr="009C7E54" w:rsidRDefault="00B56EC8" w:rsidP="000E07B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E5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E73B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E73B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65268" w:rsidRDefault="00765268" w:rsidP="00021D7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268" w:rsidRDefault="00765268" w:rsidP="00021D7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D75" w:rsidRDefault="00021D75" w:rsidP="00021D7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4"/>
        <w:tblW w:w="0" w:type="auto"/>
        <w:tblLook w:val="04A0"/>
      </w:tblPr>
      <w:tblGrid>
        <w:gridCol w:w="3461"/>
        <w:gridCol w:w="1368"/>
        <w:gridCol w:w="2366"/>
        <w:gridCol w:w="2376"/>
      </w:tblGrid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Выручка от реализации продукции,товаров,работ,услуг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4323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3818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Себестоимость реализованной продукции, товаров,работ,услуг,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4109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3529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Прибыль(убыток)до налогообложения- всего(прибыль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прибыль(убыток) от реализации продукции, товаров,работ,услуг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-74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(дохода);прочие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1D75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</w:tr>
      <w:tr w:rsidR="00021D75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2930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2525</w:t>
            </w:r>
          </w:p>
        </w:tc>
      </w:tr>
      <w:tr w:rsidR="00021D75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1D75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 w:rsidP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1743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2122</w:t>
            </w:r>
          </w:p>
        </w:tc>
      </w:tr>
      <w:tr w:rsidR="00765268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68" w:rsidRPr="00391F16" w:rsidRDefault="007652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68" w:rsidRPr="00391F16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68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68" w:rsidRPr="00391F16" w:rsidRDefault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</w:tbl>
    <w:p w:rsidR="000E07B2" w:rsidRPr="00E73BFD" w:rsidRDefault="003C5EDB" w:rsidP="003C5ED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124F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240A9">
        <w:rPr>
          <w:rFonts w:ascii="Times New Roman" w:hAnsi="Times New Roman" w:cs="Times New Roman"/>
          <w:sz w:val="24"/>
          <w:szCs w:val="24"/>
        </w:rPr>
        <w:t xml:space="preserve">  </w:t>
      </w:r>
      <w:r w:rsidR="00E73BFD">
        <w:rPr>
          <w:rFonts w:ascii="Times New Roman" w:hAnsi="Times New Roman" w:cs="Times New Roman"/>
          <w:sz w:val="24"/>
          <w:szCs w:val="24"/>
        </w:rPr>
        <w:t xml:space="preserve">производство </w:t>
      </w:r>
      <w:r w:rsidR="00E73BFD" w:rsidRPr="00E73BFD">
        <w:rPr>
          <w:rFonts w:ascii="Times New Roman" w:hAnsi="Times New Roman" w:cs="Times New Roman"/>
          <w:i/>
          <w:sz w:val="24"/>
          <w:szCs w:val="24"/>
        </w:rPr>
        <w:t xml:space="preserve">молока-  </w:t>
      </w:r>
      <w:r w:rsidR="00391F16">
        <w:rPr>
          <w:rFonts w:ascii="Times New Roman" w:hAnsi="Times New Roman" w:cs="Times New Roman"/>
          <w:i/>
          <w:sz w:val="24"/>
          <w:szCs w:val="24"/>
        </w:rPr>
        <w:t>66,8%</w:t>
      </w:r>
      <w:r w:rsidR="00E73BFD" w:rsidRPr="00E73B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1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1F16">
        <w:rPr>
          <w:rFonts w:ascii="Times New Roman" w:hAnsi="Times New Roman" w:cs="Times New Roman"/>
          <w:i/>
          <w:sz w:val="24"/>
          <w:szCs w:val="24"/>
        </w:rPr>
        <w:t>.</w:t>
      </w:r>
      <w:r w:rsidR="00C6124F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="007940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3BFD" w:rsidRPr="00E73BF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0052A" w:rsidRPr="00391F16" w:rsidRDefault="00D36420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3B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052A">
        <w:rPr>
          <w:rFonts w:ascii="Times New Roman" w:hAnsi="Times New Roman" w:cs="Times New Roman"/>
          <w:b/>
          <w:sz w:val="24"/>
          <w:szCs w:val="24"/>
        </w:rPr>
        <w:t>10</w:t>
      </w:r>
      <w:r w:rsidR="0050052A">
        <w:rPr>
          <w:rFonts w:ascii="Times New Roman" w:hAnsi="Times New Roman" w:cs="Times New Roman"/>
          <w:sz w:val="24"/>
          <w:szCs w:val="24"/>
        </w:rPr>
        <w:t>.</w:t>
      </w:r>
      <w:r w:rsidR="0050052A"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 w:rsidR="0050052A">
        <w:rPr>
          <w:rFonts w:ascii="Times New Roman" w:hAnsi="Times New Roman" w:cs="Times New Roman"/>
          <w:sz w:val="24"/>
          <w:szCs w:val="24"/>
        </w:rPr>
        <w:t xml:space="preserve">, </w:t>
      </w:r>
      <w:r w:rsidR="0050052A">
        <w:rPr>
          <w:rFonts w:ascii="Times New Roman" w:hAnsi="Times New Roman" w:cs="Times New Roman"/>
          <w:b/>
          <w:sz w:val="24"/>
          <w:szCs w:val="24"/>
        </w:rPr>
        <w:t>на котором утверждался  годовой  бухгалтерский баланс  за отчетный год:</w:t>
      </w:r>
      <w:r w:rsidR="00391F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F16" w:rsidRPr="00391F16">
        <w:rPr>
          <w:rFonts w:ascii="Times New Roman" w:hAnsi="Times New Roman" w:cs="Times New Roman"/>
          <w:i/>
          <w:sz w:val="24"/>
          <w:szCs w:val="24"/>
        </w:rPr>
        <w:t>29 марта 2019года</w:t>
      </w:r>
    </w:p>
    <w:p w:rsidR="0050052A" w:rsidRPr="00391F16" w:rsidRDefault="0050052A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0052A" w:rsidRPr="00391F16" w:rsidRDefault="0050052A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Дата подготовки аудиторского заключения по бухгалтерской (финансовой) отчетности:</w:t>
      </w:r>
      <w:r w:rsidR="00391F16" w:rsidRPr="00391F16">
        <w:rPr>
          <w:rFonts w:ascii="Times New Roman" w:hAnsi="Times New Roman" w:cs="Times New Roman"/>
          <w:i/>
          <w:sz w:val="24"/>
          <w:szCs w:val="24"/>
        </w:rPr>
        <w:t>25 марта 2019года</w:t>
      </w:r>
    </w:p>
    <w:p w:rsidR="0050052A" w:rsidRPr="00391F16" w:rsidRDefault="0050052A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0052A" w:rsidRDefault="0050052A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 аудиторской организации (фамилия, собственное имя, отчество ( если таковое имеется) индивидуального предпринимателя), местонахождение(место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</w:r>
    </w:p>
    <w:p w:rsidR="0050052A" w:rsidRPr="00391F16" w:rsidRDefault="00391F16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1F16">
        <w:rPr>
          <w:rFonts w:ascii="Times New Roman" w:hAnsi="Times New Roman" w:cs="Times New Roman"/>
          <w:i/>
          <w:sz w:val="24"/>
          <w:szCs w:val="24"/>
        </w:rPr>
        <w:t>Общество с ограниченной ответственностью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91F16">
        <w:rPr>
          <w:rFonts w:ascii="Times New Roman" w:hAnsi="Times New Roman" w:cs="Times New Roman"/>
          <w:i/>
          <w:sz w:val="24"/>
          <w:szCs w:val="24"/>
        </w:rPr>
        <w:t>«ТРАСТАУДИТ ГРУПП»</w:t>
      </w:r>
      <w:r>
        <w:rPr>
          <w:rFonts w:ascii="Times New Roman" w:hAnsi="Times New Roman" w:cs="Times New Roman"/>
          <w:i/>
          <w:sz w:val="24"/>
          <w:szCs w:val="24"/>
        </w:rPr>
        <w:t>, 220036,г.Минск,пер.3-й Загородный,4»В», офис 312,сведения о государственной регистрации: выдано решением Минского городского исполнительного комитета от 13.07.2018г., в Едином государственном регистре юридических лиц и индивидуальных предпринимателей за № 193106240.</w:t>
      </w:r>
    </w:p>
    <w:p w:rsidR="0050052A" w:rsidRDefault="0050052A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52A" w:rsidRPr="001E0224" w:rsidRDefault="0050052A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 ,  за который проводился аудит:</w:t>
      </w:r>
      <w:r w:rsidR="001E0224" w:rsidRPr="001E0224">
        <w:rPr>
          <w:rFonts w:ascii="Times New Roman" w:hAnsi="Times New Roman" w:cs="Times New Roman"/>
          <w:i/>
          <w:sz w:val="24"/>
          <w:szCs w:val="24"/>
        </w:rPr>
        <w:t>с 01.01.2018г по 31.12.2018г.</w:t>
      </w:r>
    </w:p>
    <w:p w:rsidR="0050052A" w:rsidRDefault="0050052A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224" w:rsidRDefault="0050052A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отчетности- сведения о данных  нарушениях:</w:t>
      </w:r>
      <w:r w:rsidR="001E02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052A" w:rsidRPr="001E0224" w:rsidRDefault="001E0224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0224">
        <w:rPr>
          <w:rFonts w:ascii="Times New Roman" w:hAnsi="Times New Roman" w:cs="Times New Roman"/>
          <w:i/>
          <w:sz w:val="24"/>
          <w:szCs w:val="24"/>
        </w:rPr>
        <w:t>прилагаемая годовая бухгалтерская отчетность достоверно во всех существенных аспектах отражает финансовое положение ОАО «Некрашинский» по состоянию на 31  декабря 2018г. и результаты его финансово-хозяйственной деятельности за 2018г., финансовые результаты его деятельности и изменения его финансового положения, в том числе движение  денежных средств за год, закончившийся на указанную дату, в соответствии с законодательством Республики Беларусь.</w:t>
      </w:r>
    </w:p>
    <w:p w:rsidR="0050052A" w:rsidRDefault="0050052A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052A" w:rsidRDefault="0050052A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:rsidR="0050052A" w:rsidRPr="001E0224" w:rsidRDefault="0050052A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финансовой ) отчетности в полном объеме:</w:t>
      </w:r>
      <w:r w:rsidR="001E022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E0224" w:rsidRPr="001E0224">
        <w:rPr>
          <w:rFonts w:ascii="Times New Roman" w:hAnsi="Times New Roman" w:cs="Times New Roman"/>
          <w:i/>
          <w:sz w:val="24"/>
          <w:szCs w:val="24"/>
        </w:rPr>
        <w:t>ЕПФР</w:t>
      </w:r>
      <w:r w:rsidR="001E0224">
        <w:rPr>
          <w:rFonts w:ascii="Times New Roman" w:hAnsi="Times New Roman" w:cs="Times New Roman"/>
          <w:i/>
          <w:sz w:val="24"/>
          <w:szCs w:val="24"/>
        </w:rPr>
        <w:t>-</w:t>
      </w:r>
      <w:r w:rsidR="00E427D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0052A" w:rsidRDefault="0050052A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  <w:r w:rsidR="00E73BFD">
        <w:rPr>
          <w:rFonts w:ascii="Times New Roman" w:hAnsi="Times New Roman" w:cs="Times New Roman"/>
          <w:i/>
          <w:sz w:val="24"/>
          <w:szCs w:val="24"/>
        </w:rPr>
        <w:t>положение об аффилированных лицах;</w:t>
      </w:r>
    </w:p>
    <w:p w:rsidR="009C7E54" w:rsidRDefault="00C9674D" w:rsidP="00C9674D">
      <w:pPr>
        <w:jc w:val="both"/>
        <w:rPr>
          <w:rFonts w:ascii="Times New Roman" w:hAnsi="Times New Roman" w:cs="Times New Roman"/>
          <w:b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>Адрес официального сайта открытого акционерного общества в глобальной компьютерной сети Интернет</w:t>
      </w:r>
      <w:r w:rsidR="001E0224">
        <w:rPr>
          <w:rFonts w:ascii="Times New Roman" w:hAnsi="Times New Roman" w:cs="Times New Roman"/>
          <w:b/>
        </w:rPr>
        <w:t>:</w:t>
      </w:r>
      <w:r w:rsidRPr="001E0224">
        <w:rPr>
          <w:rFonts w:ascii="Times New Roman" w:hAnsi="Times New Roman" w:cs="Times New Roman"/>
          <w:i/>
        </w:rPr>
        <w:t>__________</w:t>
      </w:r>
      <w:r w:rsidR="00372EC2" w:rsidRPr="001E0224">
        <w:rPr>
          <w:rFonts w:ascii="Times New Roman" w:hAnsi="Times New Roman" w:cs="Times New Roman"/>
          <w:i/>
        </w:rPr>
        <w:t>нет</w:t>
      </w:r>
      <w:r w:rsidRPr="001E0224">
        <w:rPr>
          <w:rFonts w:ascii="Times New Roman" w:hAnsi="Times New Roman" w:cs="Times New Roman"/>
          <w:i/>
        </w:rPr>
        <w:t>_</w:t>
      </w:r>
    </w:p>
    <w:p w:rsidR="00E427D4" w:rsidRDefault="00E427D4" w:rsidP="00E427D4">
      <w:pPr>
        <w:pStyle w:val="Default"/>
      </w:pPr>
    </w:p>
    <w:p w:rsidR="00E427D4" w:rsidRDefault="00E427D4" w:rsidP="00E427D4">
      <w:pPr>
        <w:pStyle w:val="Default"/>
        <w:rPr>
          <w:sz w:val="22"/>
          <w:szCs w:val="22"/>
        </w:rPr>
      </w:pPr>
      <w:r>
        <w:lastRenderedPageBreak/>
        <w:t xml:space="preserve"> </w:t>
      </w:r>
      <w:r>
        <w:rPr>
          <w:b/>
          <w:bCs/>
          <w:sz w:val="22"/>
          <w:szCs w:val="22"/>
        </w:rPr>
        <w:t xml:space="preserve">АУДИТОРСКОЕ ЗАКЛЮЧЕНИЕ 63/19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 бухгалтерской отчетности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Открытого акционерного общества «Некрашинский»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за период с </w:t>
      </w:r>
      <w:r>
        <w:rPr>
          <w:b/>
          <w:bCs/>
          <w:sz w:val="22"/>
          <w:szCs w:val="22"/>
        </w:rPr>
        <w:t xml:space="preserve">01.01.2018 г. по 31.12.2018 г.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Получатель аудиторского заключения: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Директор Открытого акционерного общества «Некрашинский» Лаханский Василий Петрович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Аудиторское мнение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Мы провели аудит годовой бухгалтерской отчетности Открытого акционерного общества «Некрашинский» (Юридический адрес: 247304, Гомельская обл, Октябрьский район, д. Волосовичи, ул. Песчаная д.1, Свидетельство о государственной регистрации выдано Гомельским областным исполнительным комитетом решением от 27.01.2012 года , в едином государственном регистре юридических лиц и индивидуальных предпринимателей за №400007493) за период с 01 января 2018 г. по 31 декабря 2018 г.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Бухгалтерская отчетность состоит из: Бухгалтерского баланса по состоянию на 31 декабря 2018 г., отчета о прибылях и убытках, отчета об изменении собственного капитала, отчета о движении денежных средств за год, закончившийся 31 декабря 2018 год, примечаний к бухгалтерской отчетности, предусмотренных законодательством Республики Беларусь.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 нашему мнению, за исключением влияния вопроса, описанного в разделе «Основание для выражения аудиторского мнения с оговоркой», прилагаемая годовая бухгалтерская отчетность достоверно во всех существенных аспектах отражает финансовое положение ОАО «Некрашинский» по состоянию на 31 декабря 2018 г. и результаты его финансово-хозяйственной деятельности за 2018г.,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Основание для выражения аудиторского мнения с оговоркой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Мы не участвовали при проведении инвентаризации товарно-материальных ценностей по состоянию на 01.01.2019 года. Из-за характера учетных записей ОАО «Некрашинский» мы не смогли проверить количество товарно-материальных ценностей посредством альтернативных аудиторских процедур. </w:t>
      </w:r>
    </w:p>
    <w:p w:rsid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Мы провели аудит в соответствии с требованиями Закона Республики Беларусь от 12 июля 2013 года «Об аудиторской деятельности» и национальных правил аудиторской деятельности. Наши обязанности в соответствии с этими требованиями описаны далее в разделе «Обязанности аудиторской организации по проведению аудита бухгалтерской отчетности» настоящего заключения. Нами соблюдались принцип независимости по отношению к аудируемому лицу согласно требованиям законодательства и нормы профессиональной этики Мы полагаем, что полученные нами аудиторские доказательства являются достаточными и надлежащими, чтобы служить основанием для выражения аудиторского мнения. </w:t>
      </w:r>
    </w:p>
    <w:p w:rsidR="00E427D4" w:rsidRPr="00E427D4" w:rsidRDefault="00E427D4" w:rsidP="00E427D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Нами проведен аудит прилагаемой бухгалтерской отчетности ОАО «Некрашинский». При применении аудиторских процедур мы в соответствии с Правилами аудиторской деятельности исходили из того, что предприятие руководствуется в своей деятельности законодательством Республики Беларусь, до тех пор, пока не получали доказательств обратного.</w:t>
      </w:r>
    </w:p>
    <w:p w:rsidR="00E427D4" w:rsidRDefault="00E427D4" w:rsidP="00E427D4">
      <w:pPr>
        <w:pStyle w:val="Default"/>
        <w:pageBreakBefore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Ключевые вопросы аудита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Мы определили, что ключевые вопросы аудита, о которых необходимо сообщить в нашем аудиторском заключении, отсутствуют.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Прочая информация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Руководство аудируемого лица несет ответственность за прочую информацию. Прочая информация включает информацию, содержащуюся в годовом отчете, но не включает бухгалтерскую отчетность аудируемого лица и наше аудиторское заключение по ней. Наше мнение о достоверности бухгалтерской отчетности аудируемого лица не распространяется на прочую информацию.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 связи с проведением нами аудита бухгалтерской отчетности аудируемого лица, наша обязанность заключается в ознакомлении с прочей информацией и рассмотрении при этом вопроса, имеются ли существенные противоречия между прочей информацией и проверенной бухгалтерской отчетностью или нашими знаниями, полученными в ходе аудита, и не содержит ли прочая информация иных возможных существенных искажений.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 ходе проведения аудиторской проверки фактов, которые необходимо отразить в аудиторском заключении, нами не выявлено.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Обязанности аудируемого лица по подготовке бухгалтерской отчетности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Руководство ОАО «Некрашинский» несет ответственность за составление и представление бухгалтерской отчетности в соответствии с законодательством Республики Беларусь по бухгалтерскому учету и отчетности и организацию системы внутреннего контроля, необходимой для составления бухгалтерской отчетности, не содержащей существенных искажений, допущенных вследствие недобросовестных действий или ошибок.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Аудит бухгалтерской отчетности за предшествующий период - 2017 год ОАО </w:t>
      </w:r>
      <w:r>
        <w:rPr>
          <w:color w:val="auto"/>
          <w:sz w:val="21"/>
          <w:szCs w:val="21"/>
        </w:rPr>
        <w:t xml:space="preserve">«Некрашинский» </w:t>
      </w:r>
      <w:r>
        <w:rPr>
          <w:color w:val="auto"/>
          <w:sz w:val="22"/>
          <w:szCs w:val="22"/>
        </w:rPr>
        <w:t xml:space="preserve">проведен ООО «ТРАСТАУДИТ ПЛЮС» (УНП 192181088), по результатам аудита выдано аудиторское заключение № 82 -18 от 20.04.2018 года, с оговоркой.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Обязанности аудиторской организации по проведению аудита бухгалтерской отчетности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Мы несем ответственность за выраженное нами мнение о достоверности бухгалтерской отчетности, основанное на результатах проведенного аудита.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Нами проведен аудит в соответствии с требованиями Закона Республики Беларусь от 12 июля 2013 года «Об аудиторской деятельности» и национальных правил аудиторской деятельности, которые обязывают нас соблюдать нормы профессиональной этики, планировать и проводить аудит таким образом, чтобы обеспечить достаточную уверенность относительно наличия либо отсутствия существенных искажений в представленной бухгалтерской отчетности.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 ходе аудита нами были выполнены аудиторские процедуры, направленные на получение аудиторских доказательств, подтверждающих значения показателей бухгалтерской отчетности а также другую раскрытую в ней информацию. </w:t>
      </w:r>
    </w:p>
    <w:p w:rsidR="00E427D4" w:rsidRDefault="00E427D4" w:rsidP="00E427D4">
      <w:pPr>
        <w:pStyle w:val="Default"/>
        <w:rPr>
          <w:color w:val="auto"/>
        </w:rPr>
      </w:pPr>
      <w:r>
        <w:rPr>
          <w:color w:val="auto"/>
          <w:sz w:val="22"/>
          <w:szCs w:val="22"/>
        </w:rPr>
        <w:t>Выбор аудиторских процедур осуществлялся на основании профессионального суждения с учетом оценки риска существенного искажения бухгалтерской отчетности в результате ошибок или недобросовестных действий. При оценке риска существенного искажения бухгалтерской отчетности мной рассматривалась система внутреннего контроля ОАО «Некрашинский», необходимая для составления бухгалтерской отчетности, не содержащей существенных искажений, с целью планирования аудиторских процедур, соответствующих обстоятельствам аудита, но не с целью выражения мнения относительно эффективности функционирования этой системы</w:t>
      </w:r>
    </w:p>
    <w:p w:rsidR="00E427D4" w:rsidRPr="00E427D4" w:rsidRDefault="00E427D4" w:rsidP="00E427D4"/>
    <w:p w:rsidR="00E427D4" w:rsidRDefault="00E427D4" w:rsidP="00E427D4">
      <w:pPr>
        <w:pStyle w:val="Default"/>
        <w:pageBreakBefore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Аудит также включал оценку применяемой учетной политики, обоснованности учетных оценок и общего содержания бухгалтерской отчетности ОАО «Некрашинский».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Кроме того, мы выполняем следующее: - выявляем и оцениваем риски существенного искажения бухгалтерской отчетности вследствие ошибок и (или) недобросовестных действий; разрабатываем и выполняем аудиторские процедуры в соответствии с оцененными рисками; получаем аудиторские доказательства, являющиеся достаточными и надлежащими, чтобы служить основанием для выражения аудиторского мнения.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Риск не обнаружения существенных искажений бухгалтерской отчетности в результате недобросовестных действий выше риска не обнаружения искажений в результате ошибок, так как недобросовестные действия, как правило, подразумевают наличие специально разработанных мер, направленных на их сокрытие; - получаем понимание системы внутреннего контроля аудируемого лица, имеющей значение для аудита, с целью планирования аудиторских процедур, соответствующих обстоятельствам аудита, но не с целью выражения аудиторского мнения относительно эффективности функционирования этой системы; - оцениваем надлежащий характер применяемой аудируемым лицом учетной политики, а также обоснованности учетных оценок и соответствующего раскрытия информации в бухгалтерской отчетности; - оцениваем правильность применения руководством аудируемого лица допущения о непрерывности деятельности, и на основании полученных аудиторских доказательств делаем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аудируемого лица продолжать свою деятельность непрерывно.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Если мы приходим к выводу о наличии такой существенной неопределенности, мы должны привлечь внимание в аудиторском заключении к соответствующему раскрытию данной информации в бухгалтерской отчетности. В случае, если такое раскрытие информации отсутствует или является ненадлежащим, нам следует модифицировать аудиторское мнение.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Наши выводы основываются на аудиторских доказательствах, полученных до даты подписания аудиторского заключения, однако будущие события или условия могут привести к тому, что аудируемое лицо утратит способность продолжать свою деятельность непрерывно; - оцениваем общее представление бухгалтерской отчетности, ее структуру и содержание, включая раскрытие информации, а также того, обеспечивает ли бухгалтерская отчетность достоверное представление о лежащих в ее основе операциях и событиях.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Мы осуществляем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возникающих в ходе аудита, в том числе о недостатках в системе внутреннего контроля.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Мы предоставляем лицам, наделенным руководящими полномочиями, заявление о том, что нами были выполнены все требования в отношении соблюдения принципа независимости и до сведения этих лиц были доведена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 </w:t>
      </w:r>
    </w:p>
    <w:p w:rsidR="00E427D4" w:rsidRDefault="00E427D4" w:rsidP="00E427D4">
      <w:pPr>
        <w:pStyle w:val="Default"/>
        <w:rPr>
          <w:color w:val="auto"/>
        </w:rPr>
      </w:pPr>
      <w:r>
        <w:rPr>
          <w:color w:val="auto"/>
          <w:sz w:val="22"/>
          <w:szCs w:val="22"/>
        </w:rPr>
        <w:t xml:space="preserve">Из числа вопросов, доведенных до сведения лиц, наделенных руководящими полномочиями, </w:t>
      </w:r>
    </w:p>
    <w:p w:rsidR="00E427D4" w:rsidRDefault="00E427D4" w:rsidP="00E427D4">
      <w:pPr>
        <w:pStyle w:val="Default"/>
        <w:pageBreakBefore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мы выбираем ключевые вопросы аудита и раскрываем эти вопросы в аудиторском заключении (кроме тех случаев, когда раскрытие информации об этих вопросах запрещено законодательством или когда мы обоснованно приходим к выводу о том, что отрицательные последствия сообщения такой информации превысят пользу от ее раскрытия).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Директор, аудитор ООО "ТРАСТАУДИТ ГРУПП" Т.А. Базавова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(Квалификационный аттестат аудитора № 0000004 выданный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Министерством Финансов РБ от 01.10.2002 г.)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Аудитор Н.М. Проходская (Квалификационный аттестат аудитора № 0000064 выданный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Министерством финансов РБ 01.10.2002 г.)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Общество с ограниченной ответственностью «ТРАСТАУДИТ ГРУПП»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Местонахождение: Юридический адрес: 220036, г. Минск, пер. 3-й Загородный, 4 «В», офис 312.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Сведения о государственной регистрации: выдано решением Минского городского исполнительного комитета от 13.07.2018г., в Едином государственном регистре юридических лиц и индивидуальных предпринимателей за № 193106240. </w:t>
      </w:r>
    </w:p>
    <w:p w:rsidR="00E427D4" w:rsidRDefault="00E427D4" w:rsidP="00E427D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Дата подписания: 25.03.2019 г. </w:t>
      </w:r>
    </w:p>
    <w:p w:rsidR="00E427D4" w:rsidRDefault="00E427D4" w:rsidP="00E427D4">
      <w:pPr>
        <w:rPr>
          <w:rFonts w:ascii="Times New Roman" w:hAnsi="Times New Roman" w:cs="Times New Roman"/>
          <w:i/>
          <w:sz w:val="28"/>
          <w:szCs w:val="28"/>
        </w:rPr>
      </w:pPr>
      <w:r>
        <w:t>М.П.</w:t>
      </w:r>
    </w:p>
    <w:p w:rsidR="0050052A" w:rsidRPr="0050052A" w:rsidRDefault="0050052A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50052A" w:rsidRPr="0050052A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32C" w:rsidRDefault="007D332C" w:rsidP="00E427D4">
      <w:pPr>
        <w:spacing w:after="0" w:line="240" w:lineRule="auto"/>
      </w:pPr>
      <w:r>
        <w:separator/>
      </w:r>
    </w:p>
  </w:endnote>
  <w:endnote w:type="continuationSeparator" w:id="0">
    <w:p w:rsidR="007D332C" w:rsidRDefault="007D332C" w:rsidP="00E42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32C" w:rsidRDefault="007D332C" w:rsidP="00E427D4">
      <w:pPr>
        <w:spacing w:after="0" w:line="240" w:lineRule="auto"/>
      </w:pPr>
      <w:r>
        <w:separator/>
      </w:r>
    </w:p>
  </w:footnote>
  <w:footnote w:type="continuationSeparator" w:id="0">
    <w:p w:rsidR="007D332C" w:rsidRDefault="007D332C" w:rsidP="00E427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5EDB"/>
    <w:rsid w:val="0000732F"/>
    <w:rsid w:val="00016CF0"/>
    <w:rsid w:val="00021D75"/>
    <w:rsid w:val="000342B9"/>
    <w:rsid w:val="00072E98"/>
    <w:rsid w:val="00096B55"/>
    <w:rsid w:val="000A421E"/>
    <w:rsid w:val="000B017F"/>
    <w:rsid w:val="000B1457"/>
    <w:rsid w:val="000E07B2"/>
    <w:rsid w:val="0018339A"/>
    <w:rsid w:val="001A309C"/>
    <w:rsid w:val="001E0224"/>
    <w:rsid w:val="001F1C99"/>
    <w:rsid w:val="002A3546"/>
    <w:rsid w:val="002E23F3"/>
    <w:rsid w:val="00320B56"/>
    <w:rsid w:val="00372EC2"/>
    <w:rsid w:val="00391F16"/>
    <w:rsid w:val="003C5EDB"/>
    <w:rsid w:val="003F5C52"/>
    <w:rsid w:val="003F7331"/>
    <w:rsid w:val="00421E17"/>
    <w:rsid w:val="004414EC"/>
    <w:rsid w:val="00456B9B"/>
    <w:rsid w:val="004E2D28"/>
    <w:rsid w:val="0050052A"/>
    <w:rsid w:val="00504E82"/>
    <w:rsid w:val="005240A9"/>
    <w:rsid w:val="00531A0F"/>
    <w:rsid w:val="005357F0"/>
    <w:rsid w:val="00551685"/>
    <w:rsid w:val="0057053B"/>
    <w:rsid w:val="00580A3C"/>
    <w:rsid w:val="005A4140"/>
    <w:rsid w:val="005E6E06"/>
    <w:rsid w:val="005F590E"/>
    <w:rsid w:val="00626ECC"/>
    <w:rsid w:val="00643409"/>
    <w:rsid w:val="006441AC"/>
    <w:rsid w:val="00674817"/>
    <w:rsid w:val="0068559D"/>
    <w:rsid w:val="006A6EC9"/>
    <w:rsid w:val="006A7C38"/>
    <w:rsid w:val="006E447A"/>
    <w:rsid w:val="00730801"/>
    <w:rsid w:val="00765268"/>
    <w:rsid w:val="00767EB8"/>
    <w:rsid w:val="00782F87"/>
    <w:rsid w:val="00792ACA"/>
    <w:rsid w:val="007940FE"/>
    <w:rsid w:val="007D332C"/>
    <w:rsid w:val="007D77CA"/>
    <w:rsid w:val="00832E27"/>
    <w:rsid w:val="00851145"/>
    <w:rsid w:val="00897F54"/>
    <w:rsid w:val="008A7809"/>
    <w:rsid w:val="00943249"/>
    <w:rsid w:val="00945E1B"/>
    <w:rsid w:val="00973FED"/>
    <w:rsid w:val="0099181C"/>
    <w:rsid w:val="009C7E54"/>
    <w:rsid w:val="00A10505"/>
    <w:rsid w:val="00AD3277"/>
    <w:rsid w:val="00AE0DDA"/>
    <w:rsid w:val="00AF445A"/>
    <w:rsid w:val="00AF5112"/>
    <w:rsid w:val="00B132F0"/>
    <w:rsid w:val="00B22C13"/>
    <w:rsid w:val="00B56EC8"/>
    <w:rsid w:val="00B626A5"/>
    <w:rsid w:val="00C6124F"/>
    <w:rsid w:val="00C837DD"/>
    <w:rsid w:val="00C9674D"/>
    <w:rsid w:val="00CE09AC"/>
    <w:rsid w:val="00D06BA5"/>
    <w:rsid w:val="00D33192"/>
    <w:rsid w:val="00D36420"/>
    <w:rsid w:val="00DB222F"/>
    <w:rsid w:val="00E107AE"/>
    <w:rsid w:val="00E1226B"/>
    <w:rsid w:val="00E15AE9"/>
    <w:rsid w:val="00E26FD3"/>
    <w:rsid w:val="00E4178A"/>
    <w:rsid w:val="00E427D4"/>
    <w:rsid w:val="00E670A7"/>
    <w:rsid w:val="00E73BFD"/>
    <w:rsid w:val="00E74CAA"/>
    <w:rsid w:val="00EA45C0"/>
    <w:rsid w:val="00EC08D6"/>
    <w:rsid w:val="00EF4601"/>
    <w:rsid w:val="00F071AA"/>
    <w:rsid w:val="00F2648C"/>
    <w:rsid w:val="00F34E3B"/>
    <w:rsid w:val="00F76D44"/>
    <w:rsid w:val="00FB4B14"/>
    <w:rsid w:val="00FB787D"/>
    <w:rsid w:val="00FD2465"/>
    <w:rsid w:val="00FE59CD"/>
    <w:rsid w:val="00FF1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2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26A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42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4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27D4"/>
  </w:style>
  <w:style w:type="paragraph" w:styleId="a9">
    <w:name w:val="footer"/>
    <w:basedOn w:val="a"/>
    <w:link w:val="aa"/>
    <w:uiPriority w:val="99"/>
    <w:semiHidden/>
    <w:unhideWhenUsed/>
    <w:rsid w:val="00E427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2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D66BB-30D4-4010-A1DA-1EB8981D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3987</Words>
  <Characters>22727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ЭСЧФ</cp:lastModifiedBy>
  <cp:revision>4</cp:revision>
  <cp:lastPrinted>2018-03-19T17:19:00Z</cp:lastPrinted>
  <dcterms:created xsi:type="dcterms:W3CDTF">2019-04-02T08:06:00Z</dcterms:created>
  <dcterms:modified xsi:type="dcterms:W3CDTF">2019-04-03T11:20:00Z</dcterms:modified>
</cp:coreProperties>
</file>