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0A33" w:rsidRDefault="00C96D66">
      <w:bookmarkStart w:id="0" w:name="_GoBack"/>
      <w:bookmarkEnd w:id="0"/>
      <w:r w:rsidRPr="00C96D66">
        <w:rPr>
          <w:noProof/>
          <w:lang w:eastAsia="ru-RU"/>
        </w:rPr>
        <w:drawing>
          <wp:inline distT="0" distB="0" distL="0" distR="0" wp14:anchorId="3871E582" wp14:editId="047E7715">
            <wp:extent cx="5940425" cy="9189888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189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D66" w:rsidRDefault="00C96D66">
      <w:r w:rsidRPr="00C96D66">
        <w:rPr>
          <w:noProof/>
          <w:lang w:eastAsia="ru-RU"/>
        </w:rPr>
        <w:lastRenderedPageBreak/>
        <w:drawing>
          <wp:inline distT="0" distB="0" distL="0" distR="0" wp14:anchorId="157DB21E" wp14:editId="1226F2B5">
            <wp:extent cx="5940425" cy="8628979"/>
            <wp:effectExtent l="0" t="0" r="3175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628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D66" w:rsidRDefault="00C96D66"/>
    <w:p w:rsidR="00C96D66" w:rsidRDefault="00C96D66">
      <w:r w:rsidRPr="00C96D66">
        <w:rPr>
          <w:noProof/>
          <w:lang w:eastAsia="ru-RU"/>
        </w:rPr>
        <w:lastRenderedPageBreak/>
        <w:drawing>
          <wp:inline distT="0" distB="0" distL="0" distR="0" wp14:anchorId="413D0C35" wp14:editId="5E0A1555">
            <wp:extent cx="5940425" cy="9172964"/>
            <wp:effectExtent l="0" t="0" r="317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172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D66" w:rsidRDefault="00C96D66">
      <w:r w:rsidRPr="00C96D66">
        <w:rPr>
          <w:noProof/>
          <w:lang w:eastAsia="ru-RU"/>
        </w:rPr>
        <w:drawing>
          <wp:inline distT="0" distB="0" distL="0" distR="0" wp14:anchorId="21D1334B" wp14:editId="71A98E7F">
            <wp:extent cx="5940425" cy="3038493"/>
            <wp:effectExtent l="0" t="0" r="317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38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C96D66" w:rsidRDefault="00C96D66"/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0"/>
          <w:szCs w:val="20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1"/>
        <w:rPr>
          <w:rFonts w:ascii="Arial" w:eastAsiaTheme="minorEastAsia" w:hAnsi="Arial" w:cs="Arial"/>
          <w:sz w:val="20"/>
          <w:szCs w:val="20"/>
          <w:lang w:eastAsia="ru-RU"/>
        </w:rPr>
      </w:pPr>
      <w:r w:rsidRPr="00527040">
        <w:rPr>
          <w:rFonts w:ascii="Arial" w:eastAsiaTheme="minorEastAsia" w:hAnsi="Arial" w:cs="Arial"/>
          <w:sz w:val="20"/>
          <w:szCs w:val="20"/>
          <w:lang w:eastAsia="ru-RU"/>
        </w:rPr>
        <w:t>Приложение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eastAsiaTheme="minorEastAsia" w:hAnsi="Arial" w:cs="Arial"/>
          <w:sz w:val="20"/>
          <w:szCs w:val="20"/>
          <w:lang w:eastAsia="ru-RU"/>
        </w:rPr>
      </w:pPr>
      <w:r w:rsidRPr="00527040">
        <w:rPr>
          <w:rFonts w:ascii="Arial" w:eastAsiaTheme="minorEastAsia" w:hAnsi="Arial" w:cs="Arial"/>
          <w:sz w:val="20"/>
          <w:szCs w:val="20"/>
          <w:lang w:eastAsia="ru-RU"/>
        </w:rPr>
        <w:t>к Инструкции о порядке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eastAsiaTheme="minorEastAsia" w:hAnsi="Arial" w:cs="Arial"/>
          <w:sz w:val="20"/>
          <w:szCs w:val="20"/>
          <w:lang w:eastAsia="ru-RU"/>
        </w:rPr>
      </w:pPr>
      <w:r w:rsidRPr="00527040">
        <w:rPr>
          <w:rFonts w:ascii="Arial" w:eastAsiaTheme="minorEastAsia" w:hAnsi="Arial" w:cs="Arial"/>
          <w:sz w:val="20"/>
          <w:szCs w:val="20"/>
          <w:lang w:eastAsia="ru-RU"/>
        </w:rPr>
        <w:t>раскрытия информации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eastAsiaTheme="minorEastAsia" w:hAnsi="Arial" w:cs="Arial"/>
          <w:sz w:val="20"/>
          <w:szCs w:val="20"/>
          <w:lang w:eastAsia="ru-RU"/>
        </w:rPr>
      </w:pPr>
      <w:r w:rsidRPr="00527040">
        <w:rPr>
          <w:rFonts w:ascii="Arial" w:eastAsiaTheme="minorEastAsia" w:hAnsi="Arial" w:cs="Arial"/>
          <w:sz w:val="20"/>
          <w:szCs w:val="20"/>
          <w:lang w:eastAsia="ru-RU"/>
        </w:rPr>
        <w:t>на рынке ценных бумаг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eastAsiaTheme="minorEastAsia" w:hAnsi="Arial" w:cs="Arial"/>
          <w:sz w:val="20"/>
          <w:szCs w:val="20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2"/>
        <w:rPr>
          <w:rFonts w:ascii="Arial" w:eastAsiaTheme="minorEastAsia" w:hAnsi="Arial" w:cs="Arial"/>
          <w:sz w:val="20"/>
          <w:szCs w:val="20"/>
          <w:lang w:eastAsia="ru-RU"/>
        </w:rPr>
      </w:pPr>
      <w:bookmarkStart w:id="1" w:name="Par423"/>
      <w:bookmarkEnd w:id="1"/>
      <w:r w:rsidRPr="00527040">
        <w:rPr>
          <w:rFonts w:ascii="Arial" w:eastAsiaTheme="minorEastAsia" w:hAnsi="Arial" w:cs="Arial"/>
          <w:sz w:val="20"/>
          <w:szCs w:val="20"/>
          <w:lang w:eastAsia="ru-RU"/>
        </w:rPr>
        <w:t>Форма 1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eastAsiaTheme="minorEastAsia" w:hAnsi="Arial" w:cs="Arial"/>
          <w:sz w:val="20"/>
          <w:szCs w:val="20"/>
          <w:lang w:eastAsia="ru-RU"/>
        </w:rPr>
      </w:pPr>
    </w:p>
    <w:tbl>
      <w:tblPr>
        <w:tblW w:w="9639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402"/>
        <w:gridCol w:w="2487"/>
        <w:gridCol w:w="3263"/>
        <w:gridCol w:w="2487"/>
      </w:tblGrid>
      <w:tr w:rsidR="00527040" w:rsidRPr="00527040" w:rsidTr="001E4A20">
        <w:trPr>
          <w:trHeight w:val="3465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Код эмитента (по ОКПО)</w:t>
            </w:r>
          </w:p>
        </w:tc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Учетный номер плательщика (УНП) - номер государственной регистрации эмитента в Едином государственном реестре плательщиков налогов</w:t>
            </w:r>
          </w:p>
        </w:tc>
        <w:tc>
          <w:tcPr>
            <w:tcW w:w="3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Код основного вида экономической деятельности эмитента (по общегосударственному классификатору Республики Беларусь "Виды экономической деятельности" (ОКЭД)</w:t>
            </w:r>
          </w:p>
        </w:tc>
        <w:tc>
          <w:tcPr>
            <w:tcW w:w="2487" w:type="dxa"/>
            <w:vMerge w:val="restart"/>
            <w:tcBorders>
              <w:lef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7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Представляется не позднее тридцати пяти календарных дней, следующих за отчетным кварталом (ежеквартальный отчет), и не позднее 30 апреля года, следующего за отчетным (годовой отчет), в отделы по ценным бумагам главных управлений Министерства финансов Республики Беларусь по областям (г. Минску) по территориальной принадлежности</w:t>
            </w:r>
          </w:p>
        </w:tc>
      </w:tr>
      <w:tr w:rsidR="00527040" w:rsidRPr="00527040" w:rsidTr="001E4A20">
        <w:trPr>
          <w:trHeight w:val="660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28834333</w:t>
            </w:r>
          </w:p>
        </w:tc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400332850</w:t>
            </w:r>
          </w:p>
        </w:tc>
        <w:tc>
          <w:tcPr>
            <w:tcW w:w="3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47110</w:t>
            </w:r>
          </w:p>
        </w:tc>
        <w:tc>
          <w:tcPr>
            <w:tcW w:w="2487" w:type="dxa"/>
            <w:vMerge/>
            <w:tcBorders>
              <w:lef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7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</w:tr>
    </w:tbl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eastAsiaTheme="minorEastAsia" w:hAnsi="Arial" w:cs="Arial"/>
          <w:sz w:val="20"/>
          <w:szCs w:val="20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Фирменное наименование эмитента 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>Открытое акционерное общество «Дорожный»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                                          (полное наименование,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                  включая организационно-правовую форму)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Местонахождение эмитента 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>247500,Гомельская область, г. Речица, ул. Привокзальная,24, +375 29 6333218, факс 8 (02340) 3-58-93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                         (местонахождение, индекс, почтовый адрес, телефон,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          факс (с междугородным кодом), адрес электронной почты)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Банковские реквизиты эмитента 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 xml:space="preserve">Код банка – 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val="en-US" w:eastAsia="ru-RU"/>
        </w:rPr>
        <w:t>BELBBY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>2</w:t>
      </w:r>
      <w:proofErr w:type="gramStart"/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val="en-US" w:eastAsia="ru-RU"/>
        </w:rPr>
        <w:t>X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>,в</w:t>
      </w:r>
      <w:proofErr w:type="gramEnd"/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 xml:space="preserve"> ОАО «Банк БелВЭБ», р/с 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val="en-US" w:eastAsia="ru-RU"/>
        </w:rPr>
        <w:t>BY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>79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val="en-US" w:eastAsia="ru-RU"/>
        </w:rPr>
        <w:t>BELB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>30121350860010226000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                                </w:t>
      </w:r>
      <w:r w:rsidRPr="00527040">
        <w:rPr>
          <w:rFonts w:ascii="Courier New" w:eastAsiaTheme="minorEastAsia" w:hAnsi="Courier New" w:cs="Courier New"/>
          <w:b/>
          <w:bCs/>
          <w:sz w:val="20"/>
          <w:szCs w:val="20"/>
          <w:lang w:eastAsia="ru-RU"/>
        </w:rPr>
        <w:t>ИНФОРМАЦИЯ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                </w:t>
      </w:r>
      <w:r w:rsidRPr="00527040">
        <w:rPr>
          <w:rFonts w:ascii="Courier New" w:eastAsiaTheme="minorEastAsia" w:hAnsi="Courier New" w:cs="Courier New"/>
          <w:b/>
          <w:bCs/>
          <w:sz w:val="20"/>
          <w:szCs w:val="20"/>
          <w:lang w:eastAsia="ru-RU"/>
        </w:rPr>
        <w:t>об акционерном обществе и его деятельности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                    по состоянию на 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>01</w:t>
      </w: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 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>января</w:t>
      </w: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 20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>18</w:t>
      </w: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 г.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eastAsiaTheme="minorEastAsia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0"/>
          <w:szCs w:val="20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0"/>
          <w:szCs w:val="20"/>
          <w:lang w:eastAsia="ru-RU"/>
        </w:rPr>
      </w:pPr>
      <w:r w:rsidRPr="00527040">
        <w:rPr>
          <w:rFonts w:ascii="Arial" w:eastAsiaTheme="minorEastAsia" w:hAnsi="Arial" w:cs="Arial"/>
          <w:sz w:val="20"/>
          <w:szCs w:val="20"/>
          <w:lang w:eastAsia="ru-RU"/>
        </w:rPr>
        <w:t>4. Доля государства в уставном фонде эмитента __0______ (всего в процентах),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0"/>
          <w:szCs w:val="20"/>
          <w:lang w:eastAsia="ru-RU"/>
        </w:rPr>
      </w:pPr>
      <w:r w:rsidRPr="00527040">
        <w:rPr>
          <w:rFonts w:ascii="Arial" w:eastAsiaTheme="minorEastAsia" w:hAnsi="Arial" w:cs="Arial"/>
          <w:sz w:val="20"/>
          <w:szCs w:val="20"/>
          <w:lang w:eastAsia="ru-RU"/>
        </w:rPr>
        <w:t>в том числе: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eastAsiaTheme="minorEastAsia" w:hAnsi="Arial" w:cs="Arial"/>
          <w:sz w:val="20"/>
          <w:szCs w:val="20"/>
          <w:lang w:eastAsia="ru-RU"/>
        </w:rPr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4281"/>
        <w:gridCol w:w="2946"/>
        <w:gridCol w:w="2412"/>
      </w:tblGrid>
      <w:tr w:rsidR="00527040" w:rsidRPr="00527040" w:rsidTr="001E4A20"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Вид собственности</w:t>
            </w:r>
          </w:p>
        </w:tc>
        <w:tc>
          <w:tcPr>
            <w:tcW w:w="2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Количество акций, штук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Доля в уставном фонде, %</w:t>
            </w:r>
          </w:p>
        </w:tc>
      </w:tr>
      <w:tr w:rsidR="00527040" w:rsidRPr="00527040" w:rsidTr="001E4A20"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Республиканская</w:t>
            </w:r>
          </w:p>
        </w:tc>
        <w:tc>
          <w:tcPr>
            <w:tcW w:w="2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</w:tr>
      <w:tr w:rsidR="00527040" w:rsidRPr="00527040" w:rsidTr="001E4A20"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Коммунальная - всего</w:t>
            </w:r>
          </w:p>
        </w:tc>
        <w:tc>
          <w:tcPr>
            <w:tcW w:w="2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</w:tr>
      <w:tr w:rsidR="00527040" w:rsidRPr="00527040" w:rsidTr="001E4A20">
        <w:tc>
          <w:tcPr>
            <w:tcW w:w="42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29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</w:tr>
      <w:tr w:rsidR="00527040" w:rsidRPr="00527040" w:rsidTr="001E4A20">
        <w:tc>
          <w:tcPr>
            <w:tcW w:w="428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областная</w:t>
            </w:r>
          </w:p>
        </w:tc>
        <w:tc>
          <w:tcPr>
            <w:tcW w:w="294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41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</w:tr>
      <w:tr w:rsidR="00527040" w:rsidRPr="00527040" w:rsidTr="001E4A20"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районная</w:t>
            </w:r>
          </w:p>
        </w:tc>
        <w:tc>
          <w:tcPr>
            <w:tcW w:w="2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</w:tr>
      <w:tr w:rsidR="00527040" w:rsidRPr="00527040" w:rsidTr="001E4A20"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городская</w:t>
            </w:r>
          </w:p>
        </w:tc>
        <w:tc>
          <w:tcPr>
            <w:tcW w:w="2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</w:tr>
    </w:tbl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eastAsiaTheme="minorEastAsia" w:hAnsi="Arial" w:cs="Arial"/>
          <w:sz w:val="20"/>
          <w:szCs w:val="20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0"/>
          <w:szCs w:val="20"/>
          <w:u w:val="single"/>
          <w:lang w:eastAsia="ru-RU"/>
        </w:rPr>
      </w:pPr>
      <w:r w:rsidRPr="00527040">
        <w:rPr>
          <w:rFonts w:ascii="Arial" w:eastAsiaTheme="minorEastAsia" w:hAnsi="Arial" w:cs="Arial"/>
          <w:sz w:val="20"/>
          <w:szCs w:val="20"/>
          <w:lang w:eastAsia="ru-RU"/>
        </w:rPr>
        <w:t xml:space="preserve">5. Количество акционеров - всего </w:t>
      </w:r>
      <w:r w:rsidRPr="00527040">
        <w:rPr>
          <w:rFonts w:ascii="Arial" w:eastAsiaTheme="minorEastAsia" w:hAnsi="Arial" w:cs="Arial"/>
          <w:sz w:val="20"/>
          <w:szCs w:val="20"/>
          <w:u w:val="single"/>
          <w:lang w:eastAsia="ru-RU"/>
        </w:rPr>
        <w:t>17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0"/>
          <w:szCs w:val="20"/>
          <w:lang w:eastAsia="ru-RU"/>
        </w:rPr>
      </w:pPr>
      <w:r w:rsidRPr="00527040">
        <w:rPr>
          <w:rFonts w:ascii="Arial" w:eastAsiaTheme="minorEastAsia" w:hAnsi="Arial" w:cs="Arial"/>
          <w:sz w:val="20"/>
          <w:szCs w:val="20"/>
          <w:lang w:eastAsia="ru-RU"/>
        </w:rPr>
        <w:t>В том числе: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0"/>
          <w:szCs w:val="20"/>
          <w:lang w:eastAsia="ru-RU"/>
        </w:rPr>
      </w:pPr>
      <w:r w:rsidRPr="00527040">
        <w:rPr>
          <w:rFonts w:ascii="Arial" w:eastAsiaTheme="minorEastAsia" w:hAnsi="Arial" w:cs="Arial"/>
          <w:sz w:val="20"/>
          <w:szCs w:val="20"/>
          <w:lang w:eastAsia="ru-RU"/>
        </w:rPr>
        <w:t xml:space="preserve">юридических лиц </w:t>
      </w:r>
      <w:r w:rsidRPr="00527040">
        <w:rPr>
          <w:rFonts w:ascii="Arial" w:eastAsiaTheme="minorEastAsia" w:hAnsi="Arial" w:cs="Arial"/>
          <w:sz w:val="20"/>
          <w:szCs w:val="20"/>
          <w:u w:val="single"/>
          <w:lang w:eastAsia="ru-RU"/>
        </w:rPr>
        <w:t>0</w:t>
      </w:r>
      <w:r w:rsidRPr="00527040">
        <w:rPr>
          <w:rFonts w:ascii="Arial" w:eastAsiaTheme="minorEastAsia" w:hAnsi="Arial" w:cs="Arial"/>
          <w:sz w:val="20"/>
          <w:szCs w:val="20"/>
          <w:lang w:eastAsia="ru-RU"/>
        </w:rPr>
        <w:t xml:space="preserve">, из них нерезидентов Республики Беларусь </w:t>
      </w:r>
      <w:r w:rsidRPr="00527040">
        <w:rPr>
          <w:rFonts w:ascii="Arial" w:eastAsiaTheme="minorEastAsia" w:hAnsi="Arial" w:cs="Arial"/>
          <w:sz w:val="20"/>
          <w:szCs w:val="20"/>
          <w:u w:val="single"/>
          <w:lang w:eastAsia="ru-RU"/>
        </w:rPr>
        <w:t>0</w:t>
      </w:r>
      <w:r w:rsidRPr="00527040">
        <w:rPr>
          <w:rFonts w:ascii="Arial" w:eastAsiaTheme="minorEastAsia" w:hAnsi="Arial" w:cs="Arial"/>
          <w:sz w:val="20"/>
          <w:szCs w:val="20"/>
          <w:lang w:eastAsia="ru-RU"/>
        </w:rPr>
        <w:t>,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0"/>
          <w:szCs w:val="20"/>
          <w:u w:val="single"/>
          <w:lang w:eastAsia="ru-RU"/>
        </w:rPr>
      </w:pPr>
      <w:r w:rsidRPr="00527040">
        <w:rPr>
          <w:rFonts w:ascii="Arial" w:eastAsiaTheme="minorEastAsia" w:hAnsi="Arial" w:cs="Arial"/>
          <w:sz w:val="20"/>
          <w:szCs w:val="20"/>
          <w:lang w:eastAsia="ru-RU"/>
        </w:rPr>
        <w:t xml:space="preserve">физических лиц </w:t>
      </w:r>
      <w:r w:rsidRPr="00527040">
        <w:rPr>
          <w:rFonts w:ascii="Arial" w:eastAsiaTheme="minorEastAsia" w:hAnsi="Arial" w:cs="Arial"/>
          <w:sz w:val="20"/>
          <w:szCs w:val="20"/>
          <w:u w:val="single"/>
          <w:lang w:eastAsia="ru-RU"/>
        </w:rPr>
        <w:t>17</w:t>
      </w:r>
      <w:r w:rsidRPr="00527040">
        <w:rPr>
          <w:rFonts w:ascii="Arial" w:eastAsiaTheme="minorEastAsia" w:hAnsi="Arial" w:cs="Arial"/>
          <w:sz w:val="20"/>
          <w:szCs w:val="20"/>
          <w:lang w:eastAsia="ru-RU"/>
        </w:rPr>
        <w:t xml:space="preserve">, из них нерезидентов Республики Беларусь </w:t>
      </w:r>
      <w:r w:rsidRPr="00527040">
        <w:rPr>
          <w:rFonts w:ascii="Arial" w:eastAsiaTheme="minorEastAsia" w:hAnsi="Arial" w:cs="Arial"/>
          <w:sz w:val="20"/>
          <w:szCs w:val="20"/>
          <w:u w:val="single"/>
          <w:lang w:eastAsia="ru-RU"/>
        </w:rPr>
        <w:t>0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0"/>
          <w:szCs w:val="20"/>
          <w:lang w:eastAsia="ru-RU"/>
        </w:rPr>
      </w:pPr>
      <w:bookmarkStart w:id="2" w:name="Par531"/>
      <w:bookmarkEnd w:id="2"/>
      <w:r w:rsidRPr="00527040">
        <w:rPr>
          <w:rFonts w:ascii="Arial" w:eastAsiaTheme="minorEastAsia" w:hAnsi="Arial" w:cs="Arial"/>
          <w:sz w:val="20"/>
          <w:szCs w:val="20"/>
          <w:lang w:eastAsia="ru-RU"/>
        </w:rPr>
        <w:t>6. Информация о дивидендах и акциях: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eastAsiaTheme="minorEastAsia" w:hAnsi="Arial" w:cs="Arial"/>
          <w:sz w:val="20"/>
          <w:szCs w:val="20"/>
          <w:lang w:eastAsia="ru-RU"/>
        </w:rPr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000"/>
        <w:gridCol w:w="2000"/>
        <w:gridCol w:w="1819"/>
        <w:gridCol w:w="1638"/>
        <w:gridCol w:w="2182"/>
      </w:tblGrid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Наименование показателя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Начислено на выплату дивидендов в данном отчетном периоде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Фактически выплаченные дивиденды в данном отчетном периоде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X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типа _______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типа_______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Дивиденды, фактически выплаченные на одну привилегированную акцию (включая налоги)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типа _______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типа_______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Период, за который выплачивались дивиденды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месяц, квартал, год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X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Дата (даты) принятия решений о выплате дивидендов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X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Срок (сроки) выплаты дивидендов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X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Обеспеченность акции имуществом общества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1,42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1,42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Количество акций, находящихся на балансе общества, - всего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0</w:t>
            </w: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В том числе: поступившие в распоряжение общества: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</w:tr>
      <w:tr w:rsidR="00527040" w:rsidRPr="00527040" w:rsidTr="001E4A20"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дата зачисления акций на счет "депо" общества</w:t>
            </w: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количество акций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38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срок реализации акций, поступивших в распоряжение общества</w:t>
            </w:r>
          </w:p>
        </w:tc>
      </w:tr>
      <w:tr w:rsidR="00527040" w:rsidRPr="00527040" w:rsidTr="001E4A20"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38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</w:tr>
      <w:tr w:rsidR="00527040" w:rsidRPr="00527040" w:rsidTr="001E4A20"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38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</w:tr>
      <w:tr w:rsidR="00527040" w:rsidRPr="00527040" w:rsidTr="001E4A20"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38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</w:tr>
      <w:tr w:rsidR="00527040" w:rsidRPr="00527040" w:rsidTr="001E4A20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приобретенные в целях сокращения общего количества акций: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</w:tr>
      <w:tr w:rsidR="00527040" w:rsidRPr="00527040" w:rsidTr="001E4A20"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дата зачисления акций на счет "депо" общества</w:t>
            </w: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количество акций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X</w:t>
            </w:r>
          </w:p>
        </w:tc>
      </w:tr>
      <w:tr w:rsidR="00527040" w:rsidRPr="00527040" w:rsidTr="001E4A20"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X</w:t>
            </w:r>
          </w:p>
        </w:tc>
      </w:tr>
      <w:tr w:rsidR="00527040" w:rsidRPr="00527040" w:rsidTr="001E4A20"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040" w:rsidRPr="00527040" w:rsidRDefault="00527040" w:rsidP="0052704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</w:pPr>
            <w:r w:rsidRPr="00527040">
              <w:rPr>
                <w:rFonts w:ascii="Arial" w:eastAsiaTheme="minorEastAsia" w:hAnsi="Arial" w:cs="Arial"/>
                <w:sz w:val="20"/>
                <w:szCs w:val="20"/>
                <w:lang w:eastAsia="ru-RU"/>
              </w:rPr>
              <w:t>X</w:t>
            </w:r>
          </w:p>
        </w:tc>
      </w:tr>
    </w:tbl>
    <w:p w:rsidR="00527040" w:rsidRPr="00527040" w:rsidRDefault="00527040" w:rsidP="00527040">
      <w:pPr>
        <w:rPr>
          <w:rFonts w:eastAsiaTheme="minorEastAsia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8. Среднесписочная численность работающих (человек) 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>13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>9.  Основные виды продукции или виды деятельности, по которым получено 20 и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>более  процентов  выручки  от  реализации  товаров, продукции, работ, услуг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(только в составе годового отчета): 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>Розничная торговля 100%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bookmarkStart w:id="3" w:name="Par693"/>
      <w:bookmarkEnd w:id="3"/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>10.  Дата  проведения  годового  общего  собрания  акционеров,  на  котором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proofErr w:type="gramStart"/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>утверждены  годовой</w:t>
      </w:r>
      <w:proofErr w:type="gramEnd"/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 отчет, бухгалтерский баланс, отчет о прибылях и убытках</w:t>
      </w:r>
    </w:p>
    <w:p w:rsidR="00527040" w:rsidRPr="00527040" w:rsidRDefault="00527040" w:rsidP="00527040">
      <w:pPr>
        <w:rPr>
          <w:rFonts w:eastAsiaTheme="minorEastAsia"/>
          <w:b/>
          <w:u w:val="single"/>
          <w:lang w:eastAsia="ru-RU"/>
        </w:rPr>
      </w:pPr>
      <w:r w:rsidRPr="00527040">
        <w:rPr>
          <w:rFonts w:eastAsiaTheme="minorEastAsia"/>
          <w:lang w:eastAsia="ru-RU"/>
        </w:rPr>
        <w:t xml:space="preserve">за отчетный </w:t>
      </w:r>
      <w:r w:rsidRPr="00527040">
        <w:rPr>
          <w:rFonts w:eastAsiaTheme="minorEastAsia"/>
          <w:u w:val="single"/>
          <w:lang w:eastAsia="ru-RU"/>
        </w:rPr>
        <w:t>2017</w:t>
      </w:r>
      <w:r w:rsidRPr="00527040">
        <w:rPr>
          <w:rFonts w:eastAsiaTheme="minorEastAsia"/>
          <w:lang w:eastAsia="ru-RU"/>
        </w:rPr>
        <w:t xml:space="preserve"> год: </w:t>
      </w:r>
      <w:r w:rsidRPr="00527040">
        <w:rPr>
          <w:rFonts w:eastAsiaTheme="minorEastAsia"/>
          <w:b/>
          <w:u w:val="single"/>
          <w:lang w:eastAsia="ru-RU"/>
        </w:rPr>
        <w:t>20 марта 2018 года</w:t>
      </w:r>
    </w:p>
    <w:p w:rsidR="00527040" w:rsidRPr="00527040" w:rsidRDefault="00527040" w:rsidP="00527040">
      <w:pPr>
        <w:rPr>
          <w:rFonts w:eastAsiaTheme="minorEastAsia"/>
          <w:lang w:eastAsia="ru-RU"/>
        </w:rPr>
      </w:pPr>
      <w:r w:rsidRPr="00527040">
        <w:rPr>
          <w:rFonts w:eastAsiaTheme="minorEastAsia"/>
          <w:lang w:eastAsia="ru-RU"/>
        </w:rPr>
        <w:t>13.  Сведения  о  применении  открытым  акционерным  обществом Свода правил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>корпоративного    поведения    (только    в   составе   годового   отчета):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В ОАО «Дорожный» утверждены и применяются следующие положения: 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>Положение об</w:t>
      </w: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 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 xml:space="preserve">аффилированных лицах Общества, Положение о порядке заключения крупных сделок и сделок, в которых имеется заинтересованность, Положение об общем собрании акционеров, Положение о Наблюдательном совете Общества, Положение о Ревизионной2 комиссии Общества, Положение о Директоре Общества, Положение о дивидендной политике Общества, Регламент работы с реестром владельцев ценных бумаг ОАО «Дорожный». 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sz w:val="20"/>
          <w:szCs w:val="20"/>
          <w:lang w:eastAsia="ru-RU"/>
        </w:rPr>
      </w:pPr>
      <w:bookmarkStart w:id="4" w:name="Par716"/>
      <w:bookmarkEnd w:id="4"/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14.  </w:t>
      </w:r>
      <w:proofErr w:type="gramStart"/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>Адрес  официального</w:t>
      </w:r>
      <w:proofErr w:type="gramEnd"/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 сайта открытого акционерного общества в глобальной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  <w:r w:rsidRPr="00527040">
        <w:rPr>
          <w:rFonts w:ascii="Courier New" w:eastAsiaTheme="minorEastAsia" w:hAnsi="Courier New" w:cs="Courier New"/>
          <w:sz w:val="20"/>
          <w:szCs w:val="20"/>
          <w:lang w:eastAsia="ru-RU"/>
        </w:rPr>
        <w:t xml:space="preserve">компьютерной сети Интернет </w:t>
      </w:r>
      <w:r w:rsidRPr="00527040"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  <w:t>Нет</w:t>
      </w: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  <w:r>
        <w:rPr>
          <w:rFonts w:ascii="Courier New" w:eastAsiaTheme="minorEastAsia" w:hAnsi="Courier New" w:cs="Courier New"/>
          <w:b/>
          <w:noProof/>
          <w:sz w:val="20"/>
          <w:szCs w:val="20"/>
          <w:u w:val="single"/>
          <w:lang w:eastAsia="ru-RU"/>
        </w:rPr>
        <w:drawing>
          <wp:inline distT="0" distB="0" distL="0" distR="0">
            <wp:extent cx="5940425" cy="8175364"/>
            <wp:effectExtent l="0" t="0" r="3175" b="0"/>
            <wp:docPr id="3" name="Рисунок 3" descr="C:\Users\Наталья)\Desktop\Мои документы\Отчет в центральный депозитарий, капитал-актив\Аудиторское заключение стр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)\Desktop\Мои документы\Отчет в центральный депозитарий, капитал-актив\Аудиторское заключение стр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  <w:r>
        <w:rPr>
          <w:rFonts w:ascii="Courier New" w:eastAsiaTheme="minorEastAsia" w:hAnsi="Courier New" w:cs="Courier New"/>
          <w:b/>
          <w:noProof/>
          <w:sz w:val="20"/>
          <w:szCs w:val="20"/>
          <w:u w:val="single"/>
          <w:lang w:eastAsia="ru-RU"/>
        </w:rPr>
        <w:drawing>
          <wp:inline distT="0" distB="0" distL="0" distR="0">
            <wp:extent cx="5940425" cy="8175364"/>
            <wp:effectExtent l="0" t="0" r="3175" b="0"/>
            <wp:docPr id="6" name="Рисунок 6" descr="C:\Users\Наталья)\Desktop\Мои документы\Отчет в центральный депозитарий, капитал-актив\Аудиторское заключение стр2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талья)\Desktop\Мои документы\Отчет в центральный депозитарий, капитал-актив\Аудиторское заключение стр2.jpeg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E6B11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  <w:r>
        <w:rPr>
          <w:rFonts w:ascii="Courier New" w:eastAsiaTheme="minorEastAsia" w:hAnsi="Courier New" w:cs="Courier New"/>
          <w:b/>
          <w:noProof/>
          <w:sz w:val="20"/>
          <w:szCs w:val="20"/>
          <w:u w:val="single"/>
          <w:lang w:eastAsia="ru-RU"/>
        </w:rPr>
        <w:drawing>
          <wp:inline distT="0" distB="0" distL="0" distR="0">
            <wp:extent cx="5940425" cy="8175364"/>
            <wp:effectExtent l="0" t="0" r="3175" b="0"/>
            <wp:docPr id="7" name="Рисунок 7" descr="C:\Users\Наталья)\Desktop\Мои документы\Отчет в центральный депозитарий, капитал-актив\Аудиторское заключение стр3.jpeg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талья)\Desktop\Мои документы\Отчет в центральный депозитарий, капитал-актив\Аудиторское заключение стр3.jpeg.jpeg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6B11" w:rsidRPr="00527040" w:rsidRDefault="00CE6B11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527040" w:rsidRPr="00527040" w:rsidRDefault="00527040" w:rsidP="0052704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Theme="minorEastAsia" w:hAnsi="Courier New" w:cs="Courier New"/>
          <w:b/>
          <w:sz w:val="20"/>
          <w:szCs w:val="20"/>
          <w:u w:val="single"/>
          <w:lang w:eastAsia="ru-RU"/>
        </w:rPr>
      </w:pPr>
    </w:p>
    <w:p w:rsidR="00C96D66" w:rsidRDefault="00C96D66"/>
    <w:sectPr w:rsidR="00C96D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6D66"/>
    <w:rsid w:val="00240A33"/>
    <w:rsid w:val="00527040"/>
    <w:rsid w:val="007C012E"/>
    <w:rsid w:val="00C96D66"/>
    <w:rsid w:val="00CC14EB"/>
    <w:rsid w:val="00CE6B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B5245DA-0F35-4E8B-9670-AAE36803BD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6D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6D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fontTable" Target="fontTable.xml"/><Relationship Id="rId5" Type="http://schemas.openxmlformats.org/officeDocument/2006/relationships/image" Target="media/image2.emf"/><Relationship Id="rId10" Type="http://schemas.openxmlformats.org/officeDocument/2006/relationships/image" Target="media/image7.jpeg"/><Relationship Id="rId4" Type="http://schemas.openxmlformats.org/officeDocument/2006/relationships/image" Target="media/image1.emf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720</Words>
  <Characters>4108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Наталья)</dc:creator>
  <cp:lastModifiedBy>Tolochko Ekaterina</cp:lastModifiedBy>
  <cp:revision>2</cp:revision>
  <dcterms:created xsi:type="dcterms:W3CDTF">2018-04-09T11:28:00Z</dcterms:created>
  <dcterms:modified xsi:type="dcterms:W3CDTF">2018-04-09T11:28:00Z</dcterms:modified>
</cp:coreProperties>
</file>