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0EF" w:rsidRDefault="00FE4E7B" w:rsidP="001370EF">
      <w:pPr>
        <w:ind w:right="-79"/>
        <w:jc w:val="center"/>
      </w:pPr>
      <w:bookmarkStart w:id="0" w:name="_GoBack"/>
      <w:bookmarkEnd w:id="0"/>
      <w:r>
        <w:rPr>
          <w:b/>
          <w:noProof/>
          <w:lang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8.15pt;margin-top:0;width:63pt;height:42.1pt;z-index:251656704">
            <v:imagedata r:id="rId6" o:title=""/>
          </v:shape>
          <o:OLEObject Type="Embed" ProgID="CorelDRAW.Graphic.13" ShapeID="_x0000_s1026" DrawAspect="Content" ObjectID="_1556624043" r:id="rId7"/>
        </w:object>
      </w:r>
      <w:r w:rsidR="001370EF" w:rsidRPr="004C1F57">
        <w:rPr>
          <w:rFonts w:ascii="Arial" w:hAnsi="Arial" w:cs="Arial"/>
          <w:b/>
          <w:bCs/>
          <w:sz w:val="26"/>
          <w:szCs w:val="26"/>
        </w:rPr>
        <w:t>ТЕХНОШАНС</w:t>
      </w:r>
      <w:r w:rsidR="001370EF">
        <w:rPr>
          <w:rFonts w:ascii="Arial" w:hAnsi="Arial" w:cs="Arial"/>
          <w:b/>
          <w:bCs/>
          <w:sz w:val="26"/>
          <w:szCs w:val="26"/>
        </w:rPr>
        <w:t xml:space="preserve"> ИНТЕРНЭШНЛ</w:t>
      </w:r>
      <w:r w:rsidR="001370EF" w:rsidRPr="00A06E09">
        <w:rPr>
          <w:vertAlign w:val="superscript"/>
        </w:rPr>
        <w:t>®</w:t>
      </w:r>
    </w:p>
    <w:p w:rsidR="001370EF" w:rsidRPr="00102F44" w:rsidRDefault="001370EF" w:rsidP="001370EF">
      <w:pPr>
        <w:ind w:right="-79"/>
        <w:jc w:val="center"/>
        <w:rPr>
          <w:rFonts w:ascii="Arial" w:hAnsi="Arial" w:cs="Arial"/>
          <w:b/>
          <w:bCs/>
        </w:rPr>
      </w:pPr>
      <w:r w:rsidRPr="00102F44">
        <w:rPr>
          <w:rFonts w:ascii="Arial" w:hAnsi="Arial" w:cs="Arial"/>
          <w:b/>
          <w:bCs/>
        </w:rPr>
        <w:t>ЗАКРЫТОЕ АКЦИОНЕРНОЕ ОБЩЕСТВО</w:t>
      </w:r>
    </w:p>
    <w:tbl>
      <w:tblPr>
        <w:tblpPr w:leftFromText="180" w:rightFromText="180" w:vertAnchor="text" w:horzAnchor="margin" w:tblpY="299"/>
        <w:tblW w:w="9625" w:type="dxa"/>
        <w:tblBorders>
          <w:top w:val="single" w:sz="4" w:space="0" w:color="auto"/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9625"/>
      </w:tblGrid>
      <w:tr w:rsidR="004B764F" w:rsidRPr="004C1F57" w:rsidTr="004B764F">
        <w:trPr>
          <w:trHeight w:val="993"/>
        </w:trPr>
        <w:tc>
          <w:tcPr>
            <w:tcW w:w="96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764F" w:rsidRPr="00616946" w:rsidRDefault="004B764F" w:rsidP="004B764F">
            <w:pPr>
              <w:pStyle w:val="ac"/>
              <w:ind w:left="-180" w:right="-79"/>
              <w:jc w:val="center"/>
              <w:rPr>
                <w:rFonts w:ascii="Franklin Gothic Book" w:hAnsi="Franklin Gothic Book" w:cs="Arial"/>
                <w:b/>
                <w:spacing w:val="12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b/>
                <w:spacing w:val="12"/>
                <w:sz w:val="18"/>
                <w:szCs w:val="18"/>
              </w:rPr>
              <w:t>4-ый переулок Радиаторный</w:t>
            </w:r>
            <w:r w:rsidRPr="00616946">
              <w:rPr>
                <w:rFonts w:ascii="Franklin Gothic Book" w:hAnsi="Franklin Gothic Book" w:cs="Arial"/>
                <w:b/>
                <w:spacing w:val="12"/>
                <w:sz w:val="18"/>
                <w:szCs w:val="18"/>
              </w:rPr>
              <w:t>, д.</w:t>
            </w:r>
            <w:r>
              <w:rPr>
                <w:rFonts w:ascii="Franklin Gothic Book" w:hAnsi="Franklin Gothic Book" w:cs="Arial"/>
                <w:b/>
                <w:spacing w:val="12"/>
                <w:sz w:val="18"/>
                <w:szCs w:val="18"/>
              </w:rPr>
              <w:t xml:space="preserve"> 8</w:t>
            </w:r>
            <w:r w:rsidRPr="00616946">
              <w:rPr>
                <w:rFonts w:ascii="Franklin Gothic Book" w:hAnsi="Franklin Gothic Book" w:cs="Arial"/>
                <w:b/>
                <w:spacing w:val="12"/>
                <w:sz w:val="18"/>
                <w:szCs w:val="18"/>
              </w:rPr>
              <w:t>,</w:t>
            </w:r>
            <w:r>
              <w:rPr>
                <w:rFonts w:ascii="Franklin Gothic Book" w:hAnsi="Franklin Gothic Book" w:cs="Arial"/>
                <w:b/>
                <w:spacing w:val="12"/>
                <w:sz w:val="18"/>
                <w:szCs w:val="18"/>
              </w:rPr>
              <w:t xml:space="preserve"> </w:t>
            </w:r>
            <w:r w:rsidRPr="00616946">
              <w:rPr>
                <w:rFonts w:ascii="Franklin Gothic Book" w:hAnsi="Franklin Gothic Book" w:cs="Arial"/>
                <w:b/>
                <w:spacing w:val="12"/>
                <w:sz w:val="18"/>
                <w:szCs w:val="18"/>
              </w:rPr>
              <w:t>г</w:t>
            </w:r>
            <w:r>
              <w:rPr>
                <w:rFonts w:ascii="Franklin Gothic Book" w:hAnsi="Franklin Gothic Book" w:cs="Arial"/>
                <w:b/>
                <w:spacing w:val="12"/>
                <w:sz w:val="18"/>
                <w:szCs w:val="18"/>
              </w:rPr>
              <w:t xml:space="preserve">. Минск, 220093, Республика Беларусь, </w:t>
            </w:r>
          </w:p>
          <w:p w:rsidR="004B764F" w:rsidRDefault="004B764F" w:rsidP="004B764F">
            <w:pPr>
              <w:pStyle w:val="ac"/>
              <w:ind w:left="-180" w:right="-79"/>
              <w:jc w:val="center"/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</w:pPr>
            <w:r w:rsidRPr="00616946">
              <w:rPr>
                <w:rFonts w:ascii="Franklin Gothic Book" w:hAnsi="Franklin Gothic Book" w:cs="Arial"/>
                <w:b/>
                <w:spacing w:val="12"/>
                <w:sz w:val="18"/>
                <w:szCs w:val="18"/>
              </w:rPr>
              <w:t xml:space="preserve"> тел.:</w:t>
            </w:r>
            <w:r>
              <w:rPr>
                <w:rFonts w:ascii="Franklin Gothic Book" w:hAnsi="Franklin Gothic Book" w:cs="Arial"/>
                <w:b/>
                <w:spacing w:val="12"/>
                <w:sz w:val="18"/>
                <w:szCs w:val="18"/>
              </w:rPr>
              <w:t xml:space="preserve"> </w:t>
            </w:r>
            <w:r w:rsidRPr="00616946">
              <w:rPr>
                <w:rFonts w:ascii="Franklin Gothic Book" w:hAnsi="Franklin Gothic Book" w:cs="Arial"/>
                <w:b/>
                <w:spacing w:val="12"/>
                <w:sz w:val="18"/>
                <w:szCs w:val="18"/>
              </w:rPr>
              <w:t xml:space="preserve">(+375 17) </w:t>
            </w:r>
            <w:r>
              <w:rPr>
                <w:rFonts w:ascii="Franklin Gothic Book" w:hAnsi="Franklin Gothic Book" w:cs="Arial"/>
                <w:b/>
                <w:spacing w:val="12"/>
                <w:sz w:val="18"/>
                <w:szCs w:val="18"/>
              </w:rPr>
              <w:t>90-89-90</w:t>
            </w:r>
            <w:r w:rsidRPr="00616946">
              <w:rPr>
                <w:rFonts w:ascii="Franklin Gothic Book" w:hAnsi="Franklin Gothic Book" w:cs="Arial"/>
                <w:b/>
                <w:spacing w:val="12"/>
                <w:sz w:val="18"/>
                <w:szCs w:val="18"/>
              </w:rPr>
              <w:t>; факс:</w:t>
            </w:r>
            <w:r>
              <w:rPr>
                <w:rFonts w:ascii="Franklin Gothic Book" w:hAnsi="Franklin Gothic Book" w:cs="Arial"/>
                <w:b/>
                <w:spacing w:val="12"/>
                <w:sz w:val="18"/>
                <w:szCs w:val="18"/>
              </w:rPr>
              <w:t xml:space="preserve"> </w:t>
            </w:r>
            <w:r w:rsidRPr="00616946">
              <w:rPr>
                <w:rFonts w:ascii="Franklin Gothic Book" w:hAnsi="Franklin Gothic Book" w:cs="Arial"/>
                <w:b/>
                <w:spacing w:val="12"/>
                <w:sz w:val="18"/>
                <w:szCs w:val="18"/>
              </w:rPr>
              <w:t xml:space="preserve">(+375 17) </w:t>
            </w:r>
            <w:r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>290-89-90,</w:t>
            </w:r>
          </w:p>
          <w:p w:rsidR="004B764F" w:rsidRPr="00616946" w:rsidRDefault="004B764F" w:rsidP="004B764F">
            <w:pPr>
              <w:pStyle w:val="ac"/>
              <w:jc w:val="center"/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>р</w:t>
            </w:r>
            <w:r w:rsidRPr="00616946"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>/счет № 301</w:t>
            </w:r>
            <w:r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>2012080013</w:t>
            </w:r>
            <w:r w:rsidRPr="00616946"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 xml:space="preserve"> в </w:t>
            </w:r>
            <w:r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>З</w:t>
            </w:r>
            <w:r w:rsidRPr="00616946"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>АО «</w:t>
            </w:r>
            <w:r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>МТБанк</w:t>
            </w:r>
            <w:r w:rsidRPr="00616946"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 xml:space="preserve">», </w:t>
            </w:r>
            <w:r w:rsidRPr="00616946">
              <w:rPr>
                <w:rFonts w:ascii="Franklin Gothic Book" w:hAnsi="Franklin Gothic Book" w:cs="Arial"/>
                <w:b/>
                <w:sz w:val="18"/>
                <w:szCs w:val="18"/>
              </w:rPr>
              <w:t>МФО 153001</w:t>
            </w:r>
            <w:r>
              <w:rPr>
                <w:rFonts w:ascii="Franklin Gothic Book" w:hAnsi="Franklin Gothic Book" w:cs="Arial"/>
                <w:b/>
                <w:sz w:val="18"/>
                <w:szCs w:val="18"/>
              </w:rPr>
              <w:t>117</w:t>
            </w:r>
            <w:r w:rsidRPr="00616946">
              <w:rPr>
                <w:rFonts w:ascii="Franklin Gothic Book" w:hAnsi="Franklin Gothic Book" w:cs="Arial"/>
                <w:b/>
                <w:sz w:val="18"/>
                <w:szCs w:val="18"/>
              </w:rPr>
              <w:t>,</w:t>
            </w:r>
          </w:p>
          <w:p w:rsidR="004B764F" w:rsidRPr="00503054" w:rsidRDefault="004B764F" w:rsidP="004B764F">
            <w:pPr>
              <w:pStyle w:val="ac"/>
              <w:jc w:val="center"/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 xml:space="preserve"> </w:t>
            </w:r>
            <w:r w:rsidRPr="00616946"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 xml:space="preserve">адрес банка: </w:t>
            </w:r>
            <w:r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>ул. Толстого, 10</w:t>
            </w:r>
            <w:r w:rsidRPr="00616946"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 xml:space="preserve">, г. Минск, </w:t>
            </w:r>
            <w:r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>220033,</w:t>
            </w:r>
            <w:r w:rsidRPr="00616946"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 xml:space="preserve"> УНП </w:t>
            </w:r>
            <w:r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>190617443</w:t>
            </w:r>
            <w:r w:rsidRPr="00616946"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 xml:space="preserve">, ОКПО </w:t>
            </w:r>
            <w:r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>37665326</w:t>
            </w:r>
          </w:p>
          <w:p w:rsidR="004B764F" w:rsidRPr="00616946" w:rsidRDefault="00FE4E7B" w:rsidP="004B764F">
            <w:r>
              <w:rPr>
                <w:rFonts w:ascii="Arial" w:hAnsi="Arial" w:cs="Arial"/>
                <w:b/>
                <w:noProof/>
                <w:spacing w:val="12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24765</wp:posOffset>
                      </wp:positionV>
                      <wp:extent cx="6057900" cy="0"/>
                      <wp:effectExtent l="5715" t="9525" r="13335" b="9525"/>
                      <wp:wrapNone/>
                      <wp:docPr id="2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57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6BB644" id="Line 5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4pt,1.95pt" to="482.4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3u2Eg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"/>
                  </w:pict>
                </mc:Fallback>
              </mc:AlternateContent>
            </w:r>
          </w:p>
        </w:tc>
      </w:tr>
    </w:tbl>
    <w:p w:rsidR="001370EF" w:rsidRPr="00102F44" w:rsidRDefault="00FE4E7B" w:rsidP="001370EF">
      <w:pPr>
        <w:ind w:right="-79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noProof/>
          <w:spacing w:val="1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103505</wp:posOffset>
                </wp:positionH>
                <wp:positionV relativeFrom="paragraph">
                  <wp:posOffset>218440</wp:posOffset>
                </wp:positionV>
                <wp:extent cx="6057900" cy="0"/>
                <wp:effectExtent l="12065" t="9525" r="6985" b="9525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1FBF34" id="Line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15pt,17.2pt" to="485.15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Ml5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"/>
            </w:pict>
          </mc:Fallback>
        </mc:AlternateContent>
      </w:r>
    </w:p>
    <w:p w:rsidR="001370EF" w:rsidRDefault="001370EF" w:rsidP="001370EF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</w:p>
    <w:p w:rsidR="001370EF" w:rsidRDefault="001370EF" w:rsidP="003441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41E4" w:rsidRPr="006C4845" w:rsidRDefault="003441E4" w:rsidP="003441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начале процедуры реорганизации ЗАО «</w:t>
      </w:r>
      <w:r w:rsidR="004B764F">
        <w:rPr>
          <w:rFonts w:ascii="Times New Roman" w:hAnsi="Times New Roman" w:cs="Times New Roman"/>
          <w:sz w:val="28"/>
          <w:szCs w:val="28"/>
        </w:rPr>
        <w:t>Техношанс Интернэшнл</w:t>
      </w:r>
      <w:r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a"/>
        <w:tblW w:w="9747" w:type="dxa"/>
        <w:tblLook w:val="04A0" w:firstRow="1" w:lastRow="0" w:firstColumn="1" w:lastColumn="0" w:noHBand="0" w:noVBand="1"/>
      </w:tblPr>
      <w:tblGrid>
        <w:gridCol w:w="4786"/>
        <w:gridCol w:w="4961"/>
      </w:tblGrid>
      <w:tr w:rsidR="006C4845" w:rsidRPr="006C4845" w:rsidTr="006C4845">
        <w:tc>
          <w:tcPr>
            <w:tcW w:w="4786" w:type="dxa"/>
          </w:tcPr>
          <w:p w:rsidR="006C4845" w:rsidRPr="006C4845" w:rsidRDefault="006C4845" w:rsidP="006C48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6C4845">
              <w:rPr>
                <w:rFonts w:ascii="Times New Roman" w:hAnsi="Times New Roman" w:cs="Times New Roman"/>
                <w:sz w:val="28"/>
                <w:szCs w:val="28"/>
              </w:rPr>
              <w:t>Полное наименование, местонахождение и почтовый адрес реорганизуемого юридического лица</w:t>
            </w:r>
          </w:p>
        </w:tc>
        <w:tc>
          <w:tcPr>
            <w:tcW w:w="4961" w:type="dxa"/>
          </w:tcPr>
          <w:p w:rsidR="006C4845" w:rsidRPr="006C4845" w:rsidRDefault="006C4845" w:rsidP="006C48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6C4845">
              <w:rPr>
                <w:rFonts w:ascii="Times New Roman" w:hAnsi="Times New Roman" w:cs="Times New Roman"/>
                <w:sz w:val="28"/>
                <w:szCs w:val="28"/>
              </w:rPr>
              <w:t>Закрытое акционерное общество «</w:t>
            </w:r>
            <w:r w:rsidR="004B764F">
              <w:rPr>
                <w:rFonts w:ascii="Times New Roman" w:hAnsi="Times New Roman" w:cs="Times New Roman"/>
                <w:sz w:val="28"/>
                <w:szCs w:val="28"/>
              </w:rPr>
              <w:t>Техношанс Интернэшнл</w:t>
            </w:r>
            <w:r w:rsidRPr="006C484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6C4845" w:rsidRPr="006C4845" w:rsidRDefault="006C4845" w:rsidP="004B764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6C4845">
              <w:rPr>
                <w:rFonts w:ascii="Times New Roman" w:hAnsi="Times New Roman" w:cs="Times New Roman"/>
                <w:sz w:val="28"/>
                <w:szCs w:val="28"/>
              </w:rPr>
              <w:t>2200</w:t>
            </w:r>
            <w:r w:rsidR="004B764F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  <w:r w:rsidRPr="006C4845">
              <w:rPr>
                <w:rFonts w:ascii="Times New Roman" w:hAnsi="Times New Roman" w:cs="Times New Roman"/>
                <w:sz w:val="28"/>
                <w:szCs w:val="28"/>
              </w:rPr>
              <w:t xml:space="preserve">, г. Минск, </w:t>
            </w:r>
            <w:r w:rsidR="00467907">
              <w:rPr>
                <w:rFonts w:ascii="Times New Roman" w:hAnsi="Times New Roman" w:cs="Times New Roman"/>
                <w:sz w:val="28"/>
                <w:szCs w:val="28"/>
              </w:rPr>
              <w:t>4-й пер. Р</w:t>
            </w:r>
            <w:r w:rsidR="004B764F">
              <w:rPr>
                <w:rFonts w:ascii="Times New Roman" w:hAnsi="Times New Roman" w:cs="Times New Roman"/>
                <w:sz w:val="28"/>
                <w:szCs w:val="28"/>
              </w:rPr>
              <w:t>адиаторный, 8</w:t>
            </w:r>
          </w:p>
        </w:tc>
      </w:tr>
      <w:tr w:rsidR="006C4845" w:rsidRPr="006C4845" w:rsidTr="006C4845">
        <w:tc>
          <w:tcPr>
            <w:tcW w:w="4786" w:type="dxa"/>
          </w:tcPr>
          <w:p w:rsidR="006C4845" w:rsidRPr="006C4845" w:rsidRDefault="006C4845" w:rsidP="006C48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845">
              <w:rPr>
                <w:rFonts w:ascii="Times New Roman" w:hAnsi="Times New Roman" w:cs="Times New Roman"/>
                <w:sz w:val="28"/>
                <w:szCs w:val="28"/>
              </w:rPr>
              <w:t>Способ реорганизации</w:t>
            </w:r>
          </w:p>
        </w:tc>
        <w:tc>
          <w:tcPr>
            <w:tcW w:w="4961" w:type="dxa"/>
          </w:tcPr>
          <w:p w:rsidR="006C4845" w:rsidRPr="006C4845" w:rsidRDefault="006C4845" w:rsidP="00D51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C4845">
              <w:rPr>
                <w:rFonts w:ascii="Times New Roman" w:hAnsi="Times New Roman" w:cs="Times New Roman"/>
                <w:sz w:val="28"/>
                <w:szCs w:val="28"/>
              </w:rPr>
              <w:t xml:space="preserve"> форме </w:t>
            </w:r>
            <w:r w:rsidR="004B764F">
              <w:rPr>
                <w:rFonts w:ascii="Times New Roman" w:hAnsi="Times New Roman" w:cs="Times New Roman"/>
                <w:sz w:val="28"/>
                <w:szCs w:val="28"/>
              </w:rPr>
              <w:t>присоединения</w:t>
            </w:r>
            <w:r w:rsidRPr="006C48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764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C4845">
              <w:rPr>
                <w:rFonts w:ascii="Times New Roman" w:hAnsi="Times New Roman" w:cs="Times New Roman"/>
                <w:sz w:val="28"/>
                <w:szCs w:val="28"/>
              </w:rPr>
              <w:t xml:space="preserve"> Обществ</w:t>
            </w:r>
            <w:r w:rsidR="004B764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C4845">
              <w:rPr>
                <w:rFonts w:ascii="Times New Roman" w:hAnsi="Times New Roman" w:cs="Times New Roman"/>
                <w:sz w:val="28"/>
                <w:szCs w:val="28"/>
              </w:rPr>
              <w:t xml:space="preserve"> с ограниченной ответственностью «</w:t>
            </w:r>
            <w:r w:rsidR="00D5100B">
              <w:rPr>
                <w:rFonts w:ascii="Times New Roman" w:hAnsi="Times New Roman" w:cs="Times New Roman"/>
                <w:sz w:val="28"/>
                <w:szCs w:val="28"/>
              </w:rPr>
              <w:t>ЭЛСИКАР</w:t>
            </w:r>
            <w:r w:rsidRPr="006C484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6C4845" w:rsidRPr="006C4845" w:rsidTr="006C4845">
        <w:tc>
          <w:tcPr>
            <w:tcW w:w="4786" w:type="dxa"/>
          </w:tcPr>
          <w:p w:rsidR="006C4845" w:rsidRPr="006C4845" w:rsidRDefault="006C4845" w:rsidP="006C48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C4845">
              <w:rPr>
                <w:rFonts w:ascii="Times New Roman" w:hAnsi="Times New Roman" w:cs="Times New Roman"/>
                <w:sz w:val="28"/>
                <w:szCs w:val="28"/>
              </w:rPr>
              <w:t>аи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менование уполномоченного органа</w:t>
            </w:r>
            <w:r w:rsidRPr="006C4845">
              <w:rPr>
                <w:rFonts w:ascii="Times New Roman" w:hAnsi="Times New Roman" w:cs="Times New Roman"/>
                <w:sz w:val="28"/>
                <w:szCs w:val="28"/>
              </w:rPr>
              <w:t xml:space="preserve">, принявшего решение о реорганизации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дата</w:t>
            </w:r>
            <w:r w:rsidRPr="006C4845">
              <w:rPr>
                <w:rFonts w:ascii="Times New Roman" w:hAnsi="Times New Roman" w:cs="Times New Roman"/>
                <w:sz w:val="28"/>
                <w:szCs w:val="28"/>
              </w:rPr>
              <w:t xml:space="preserve"> принятия такого решения</w:t>
            </w:r>
          </w:p>
        </w:tc>
        <w:tc>
          <w:tcPr>
            <w:tcW w:w="4961" w:type="dxa"/>
          </w:tcPr>
          <w:p w:rsidR="006C4845" w:rsidRPr="006C4845" w:rsidRDefault="006C4845" w:rsidP="00EC45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 собрание акционеров ЗАО «</w:t>
            </w:r>
            <w:r w:rsidR="00D5100B">
              <w:rPr>
                <w:rFonts w:ascii="Times New Roman" w:hAnsi="Times New Roman" w:cs="Times New Roman"/>
                <w:sz w:val="28"/>
                <w:szCs w:val="28"/>
              </w:rPr>
              <w:t>Техношанс Интернэшнл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 w:rsidR="00EC4572">
              <w:rPr>
                <w:rFonts w:ascii="Times New Roman" w:hAnsi="Times New Roman" w:cs="Times New Roman"/>
                <w:sz w:val="28"/>
                <w:szCs w:val="28"/>
              </w:rPr>
              <w:t>16.05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.2017</w:t>
            </w:r>
            <w:r w:rsidR="005A340E">
              <w:rPr>
                <w:rFonts w:ascii="Times New Roman" w:hAnsi="Times New Roman" w:cs="Times New Roman"/>
                <w:sz w:val="28"/>
                <w:szCs w:val="28"/>
              </w:rPr>
              <w:t xml:space="preserve">, протокол № </w:t>
            </w:r>
            <w:r w:rsidR="00EC4572">
              <w:rPr>
                <w:rFonts w:ascii="Times New Roman" w:hAnsi="Times New Roman" w:cs="Times New Roman"/>
                <w:sz w:val="28"/>
                <w:szCs w:val="28"/>
              </w:rPr>
              <w:t>16/05</w:t>
            </w:r>
            <w:r w:rsidR="005A340E">
              <w:rPr>
                <w:rFonts w:ascii="Times New Roman" w:hAnsi="Times New Roman" w:cs="Times New Roman"/>
                <w:sz w:val="28"/>
                <w:szCs w:val="28"/>
              </w:rPr>
              <w:t>/17</w:t>
            </w:r>
          </w:p>
        </w:tc>
      </w:tr>
      <w:tr w:rsidR="006C4845" w:rsidRPr="006C4845" w:rsidTr="006C4845">
        <w:tc>
          <w:tcPr>
            <w:tcW w:w="4786" w:type="dxa"/>
          </w:tcPr>
          <w:p w:rsidR="006C4845" w:rsidRPr="006C4845" w:rsidRDefault="006C4845" w:rsidP="006C48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845">
              <w:rPr>
                <w:rFonts w:ascii="Times New Roman" w:hAnsi="Times New Roman" w:cs="Times New Roman"/>
                <w:sz w:val="28"/>
                <w:szCs w:val="28"/>
              </w:rPr>
              <w:t>Порядок распределения акций среди участников акционерного общества при реорганизации</w:t>
            </w:r>
          </w:p>
        </w:tc>
        <w:tc>
          <w:tcPr>
            <w:tcW w:w="4961" w:type="dxa"/>
          </w:tcPr>
          <w:p w:rsidR="006C4845" w:rsidRDefault="006C4845" w:rsidP="007A2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Порядок определен в протоколе внеочередного общего собрания акционеров ЗАО «</w:t>
            </w:r>
            <w:r w:rsidR="00D5100B">
              <w:rPr>
                <w:rFonts w:ascii="Times New Roman" w:hAnsi="Times New Roman" w:cs="Times New Roman"/>
                <w:sz w:val="28"/>
                <w:szCs w:val="28"/>
              </w:rPr>
              <w:t>Техношанс Интернэшнл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от </w:t>
            </w:r>
            <w:r w:rsidR="007A2EF5">
              <w:rPr>
                <w:rFonts w:ascii="Times New Roman" w:hAnsi="Times New Roman" w:cs="Times New Roman"/>
                <w:sz w:val="28"/>
                <w:szCs w:val="28"/>
              </w:rPr>
              <w:t>16.05</w:t>
            </w:r>
            <w:r w:rsidR="00D5100B">
              <w:rPr>
                <w:rFonts w:ascii="Times New Roman" w:hAnsi="Times New Roman" w:cs="Times New Roman"/>
                <w:sz w:val="28"/>
                <w:szCs w:val="28"/>
              </w:rPr>
              <w:t>.17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C4845" w:rsidRPr="006C4845" w:rsidTr="006C4845">
        <w:tc>
          <w:tcPr>
            <w:tcW w:w="4786" w:type="dxa"/>
          </w:tcPr>
          <w:p w:rsidR="006C4845" w:rsidRPr="006C4845" w:rsidRDefault="006C4845" w:rsidP="006C48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845">
              <w:rPr>
                <w:rFonts w:ascii="Times New Roman" w:hAnsi="Times New Roman" w:cs="Times New Roman"/>
                <w:sz w:val="28"/>
                <w:szCs w:val="28"/>
              </w:rPr>
              <w:t>Полное наименование, местонахождение и учетный номер плательщика депозитария, с которым эмитентом заключен депозитарный договор</w:t>
            </w:r>
          </w:p>
        </w:tc>
        <w:tc>
          <w:tcPr>
            <w:tcW w:w="4961" w:type="dxa"/>
          </w:tcPr>
          <w:p w:rsidR="00D5100B" w:rsidRPr="00D5100B" w:rsidRDefault="00D5100B" w:rsidP="00D5100B">
            <w:pPr>
              <w:tabs>
                <w:tab w:val="left" w:pos="72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00B">
              <w:rPr>
                <w:rFonts w:ascii="Times New Roman" w:hAnsi="Times New Roman" w:cs="Times New Roman"/>
                <w:sz w:val="28"/>
                <w:szCs w:val="28"/>
              </w:rPr>
              <w:t>ЗАО «Агрокапитал», 220 030,  г.Минск, ул.Революционная, 6В, УНП 101000004.</w:t>
            </w:r>
          </w:p>
          <w:p w:rsidR="006C4845" w:rsidRDefault="006C4845" w:rsidP="006C48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27914" w:rsidRDefault="00E27914" w:rsidP="003441E4">
      <w:pPr>
        <w:pStyle w:val="ab"/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7914" w:rsidRDefault="00E27914" w:rsidP="00E27914">
      <w:pPr>
        <w:pStyle w:val="ab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Директор                                                                     </w:t>
      </w:r>
      <w:r w:rsidR="00D5100B">
        <w:rPr>
          <w:rFonts w:ascii="Times New Roman" w:eastAsia="Calibri" w:hAnsi="Times New Roman" w:cs="Times New Roman"/>
          <w:sz w:val="28"/>
          <w:szCs w:val="28"/>
        </w:rPr>
        <w:t>В.А.Баль</w:t>
      </w:r>
    </w:p>
    <w:p w:rsidR="00653021" w:rsidRPr="00653021" w:rsidRDefault="00653021" w:rsidP="00653021">
      <w:pPr>
        <w:pStyle w:val="ab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2C53" w:rsidRPr="00CB2C53" w:rsidRDefault="00CB2C53" w:rsidP="00653021">
      <w:pPr>
        <w:rPr>
          <w:rFonts w:ascii="Times New Roman" w:hAnsi="Times New Roman" w:cs="Times New Roman"/>
          <w:sz w:val="20"/>
          <w:szCs w:val="20"/>
        </w:rPr>
      </w:pPr>
    </w:p>
    <w:sectPr w:rsidR="00CB2C53" w:rsidRPr="00CB2C53" w:rsidSect="00920C41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4710" w:rsidRDefault="00CE4710" w:rsidP="00233B45">
      <w:pPr>
        <w:spacing w:after="0" w:line="240" w:lineRule="auto"/>
      </w:pPr>
      <w:r>
        <w:separator/>
      </w:r>
    </w:p>
  </w:endnote>
  <w:endnote w:type="continuationSeparator" w:id="0">
    <w:p w:rsidR="00CE4710" w:rsidRDefault="00CE4710" w:rsidP="00233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Book">
    <w:altName w:val="Corbel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4710" w:rsidRDefault="00CE4710" w:rsidP="00233B45">
      <w:pPr>
        <w:spacing w:after="0" w:line="240" w:lineRule="auto"/>
      </w:pPr>
      <w:r>
        <w:separator/>
      </w:r>
    </w:p>
  </w:footnote>
  <w:footnote w:type="continuationSeparator" w:id="0">
    <w:p w:rsidR="00CE4710" w:rsidRDefault="00CE4710" w:rsidP="00233B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B45"/>
    <w:rsid w:val="00033139"/>
    <w:rsid w:val="000412D9"/>
    <w:rsid w:val="000A2AEE"/>
    <w:rsid w:val="001370EF"/>
    <w:rsid w:val="001972B1"/>
    <w:rsid w:val="001B6154"/>
    <w:rsid w:val="001D0616"/>
    <w:rsid w:val="001D52BA"/>
    <w:rsid w:val="00207D00"/>
    <w:rsid w:val="00233B45"/>
    <w:rsid w:val="0026266F"/>
    <w:rsid w:val="002E1ACB"/>
    <w:rsid w:val="00341111"/>
    <w:rsid w:val="003441E4"/>
    <w:rsid w:val="0043086A"/>
    <w:rsid w:val="00431BEC"/>
    <w:rsid w:val="00446184"/>
    <w:rsid w:val="00467907"/>
    <w:rsid w:val="00475BA0"/>
    <w:rsid w:val="004B764F"/>
    <w:rsid w:val="00510902"/>
    <w:rsid w:val="005A340E"/>
    <w:rsid w:val="005E7708"/>
    <w:rsid w:val="006379A8"/>
    <w:rsid w:val="006428DD"/>
    <w:rsid w:val="00653021"/>
    <w:rsid w:val="006B4E92"/>
    <w:rsid w:val="006C4845"/>
    <w:rsid w:val="006E2FB5"/>
    <w:rsid w:val="00754CE6"/>
    <w:rsid w:val="007A2EF5"/>
    <w:rsid w:val="007A7F39"/>
    <w:rsid w:val="00843571"/>
    <w:rsid w:val="00856E6F"/>
    <w:rsid w:val="008B338E"/>
    <w:rsid w:val="008B5CA6"/>
    <w:rsid w:val="008C23D1"/>
    <w:rsid w:val="008C276A"/>
    <w:rsid w:val="008D1060"/>
    <w:rsid w:val="008E0E13"/>
    <w:rsid w:val="008F61B3"/>
    <w:rsid w:val="00920C41"/>
    <w:rsid w:val="00A07031"/>
    <w:rsid w:val="00A247D9"/>
    <w:rsid w:val="00A400A0"/>
    <w:rsid w:val="00A51EE9"/>
    <w:rsid w:val="00A578A2"/>
    <w:rsid w:val="00AD377C"/>
    <w:rsid w:val="00AF2B48"/>
    <w:rsid w:val="00B2477E"/>
    <w:rsid w:val="00BC3F2D"/>
    <w:rsid w:val="00BF1760"/>
    <w:rsid w:val="00C56DCC"/>
    <w:rsid w:val="00CB2C53"/>
    <w:rsid w:val="00CC5E33"/>
    <w:rsid w:val="00CE4710"/>
    <w:rsid w:val="00D5100B"/>
    <w:rsid w:val="00D813B4"/>
    <w:rsid w:val="00D821B0"/>
    <w:rsid w:val="00D90D3F"/>
    <w:rsid w:val="00E27914"/>
    <w:rsid w:val="00EA2794"/>
    <w:rsid w:val="00EC4572"/>
    <w:rsid w:val="00EC5B5A"/>
    <w:rsid w:val="00F57AA7"/>
    <w:rsid w:val="00F874F6"/>
    <w:rsid w:val="00FB5A71"/>
    <w:rsid w:val="00FE48C1"/>
    <w:rsid w:val="00FE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0A9DCAA2-A2AA-46E3-9A74-A8499D9CD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3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3B4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33B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33B45"/>
  </w:style>
  <w:style w:type="paragraph" w:styleId="a7">
    <w:name w:val="footer"/>
    <w:basedOn w:val="a"/>
    <w:link w:val="a8"/>
    <w:uiPriority w:val="99"/>
    <w:semiHidden/>
    <w:unhideWhenUsed/>
    <w:rsid w:val="00233B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33B45"/>
  </w:style>
  <w:style w:type="character" w:styleId="a9">
    <w:name w:val="Hyperlink"/>
    <w:basedOn w:val="a0"/>
    <w:uiPriority w:val="99"/>
    <w:unhideWhenUsed/>
    <w:rsid w:val="00856E6F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5E77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653021"/>
    <w:pPr>
      <w:spacing w:after="0" w:line="240" w:lineRule="auto"/>
    </w:pPr>
  </w:style>
  <w:style w:type="paragraph" w:styleId="ac">
    <w:name w:val="Body Text"/>
    <w:basedOn w:val="a"/>
    <w:link w:val="ad"/>
    <w:rsid w:val="001370E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rsid w:val="001370E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Tolochko Ekaterina</cp:lastModifiedBy>
  <cp:revision>2</cp:revision>
  <cp:lastPrinted>2017-04-12T06:58:00Z</cp:lastPrinted>
  <dcterms:created xsi:type="dcterms:W3CDTF">2017-05-18T11:48:00Z</dcterms:created>
  <dcterms:modified xsi:type="dcterms:W3CDTF">2017-05-18T11:48:00Z</dcterms:modified>
</cp:coreProperties>
</file>