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C3" w:rsidRDefault="00756BC3" w:rsidP="00C87923">
      <w:pPr>
        <w:jc w:val="center"/>
        <w:rPr>
          <w:lang w:val="en-US"/>
        </w:rPr>
      </w:pPr>
      <w:bookmarkStart w:id="0" w:name="_GoBack"/>
      <w:bookmarkEnd w:id="0"/>
    </w:p>
    <w:p w:rsidR="00503054" w:rsidRDefault="00756DFF" w:rsidP="00503054">
      <w:pPr>
        <w:ind w:right="-79"/>
        <w:jc w:val="center"/>
      </w:pPr>
      <w:r>
        <w:rPr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0;width:63pt;height:42.1pt;z-index:251660288">
            <v:imagedata r:id="rId4" o:title=""/>
          </v:shape>
          <o:OLEObject Type="Embed" ProgID="CorelDRAW.Graphic.13" ShapeID="_x0000_s1026" DrawAspect="Content" ObjectID="_1557662737" r:id="rId5"/>
        </w:object>
      </w:r>
      <w:r w:rsidR="00503054" w:rsidRPr="004C1F57">
        <w:rPr>
          <w:rFonts w:ascii="Arial" w:hAnsi="Arial" w:cs="Arial"/>
          <w:b/>
          <w:bCs/>
          <w:sz w:val="26"/>
          <w:szCs w:val="26"/>
        </w:rPr>
        <w:t>ТЕХНОШАНС</w:t>
      </w:r>
      <w:r w:rsidR="00503054">
        <w:rPr>
          <w:rFonts w:ascii="Arial" w:hAnsi="Arial" w:cs="Arial"/>
          <w:b/>
          <w:bCs/>
          <w:sz w:val="26"/>
          <w:szCs w:val="26"/>
        </w:rPr>
        <w:t xml:space="preserve"> ИНТЕРНЭШНЛ</w:t>
      </w:r>
      <w:r w:rsidR="00503054" w:rsidRPr="00A06E09">
        <w:rPr>
          <w:vertAlign w:val="superscript"/>
        </w:rPr>
        <w:t>®</w:t>
      </w:r>
    </w:p>
    <w:p w:rsidR="00503054" w:rsidRPr="00102F44" w:rsidRDefault="00503054" w:rsidP="00503054">
      <w:pPr>
        <w:ind w:right="-79"/>
        <w:jc w:val="center"/>
        <w:rPr>
          <w:rFonts w:ascii="Arial" w:hAnsi="Arial" w:cs="Arial"/>
          <w:b/>
          <w:bCs/>
        </w:rPr>
      </w:pPr>
      <w:r w:rsidRPr="00102F44">
        <w:rPr>
          <w:rFonts w:ascii="Arial" w:hAnsi="Arial" w:cs="Arial"/>
          <w:b/>
          <w:bCs/>
        </w:rPr>
        <w:t>ЗАКРЫТОЕ АКЦИОНЕРНОЕ ОБЩЕСТВО</w:t>
      </w:r>
    </w:p>
    <w:p w:rsidR="00503054" w:rsidRPr="00102F44" w:rsidRDefault="00756DFF" w:rsidP="00503054">
      <w:pPr>
        <w:ind w:right="-7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noProof/>
          <w:spacing w:val="1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218440</wp:posOffset>
                </wp:positionV>
                <wp:extent cx="6057900" cy="0"/>
                <wp:effectExtent l="12065" t="6985" r="6985" b="1206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290C3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17.2pt" to="485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yZ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CWTp8W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"/>
            </w:pict>
          </mc:Fallback>
        </mc:AlternateContent>
      </w:r>
    </w:p>
    <w:tbl>
      <w:tblPr>
        <w:tblpPr w:leftFromText="180" w:rightFromText="180" w:vertAnchor="text" w:horzAnchor="margin" w:tblpY="123"/>
        <w:tblW w:w="100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008"/>
      </w:tblGrid>
      <w:tr w:rsidR="00503054" w:rsidRPr="004C1F57" w:rsidTr="008E0C9C">
        <w:trPr>
          <w:trHeight w:val="897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054" w:rsidRPr="00616946" w:rsidRDefault="00503054" w:rsidP="008E0C9C">
            <w:pPr>
              <w:pStyle w:val="a3"/>
              <w:ind w:left="-180" w:right="-79"/>
              <w:jc w:val="center"/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4-ый переулок Радиаторный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 д.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8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г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. Минск, 220093, Республика Беларусь, </w:t>
            </w:r>
          </w:p>
          <w:p w:rsidR="00503054" w:rsidRDefault="00503054" w:rsidP="008E0C9C">
            <w:pPr>
              <w:pStyle w:val="a3"/>
              <w:ind w:left="-180" w:right="-79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тел.: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90-89-90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; факс: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290-89-90,</w:t>
            </w:r>
          </w:p>
          <w:p w:rsidR="00503054" w:rsidRPr="00616946" w:rsidRDefault="00503054" w:rsidP="008E0C9C">
            <w:pPr>
              <w:pStyle w:val="a3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р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/счет № 301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2012080013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в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З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АО «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МТБанк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», 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МФО 153001</w:t>
            </w:r>
            <w:r>
              <w:rPr>
                <w:rFonts w:ascii="Franklin Gothic Book" w:hAnsi="Franklin Gothic Book" w:cs="Arial"/>
                <w:b/>
                <w:sz w:val="18"/>
                <w:szCs w:val="18"/>
              </w:rPr>
              <w:t>117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,</w:t>
            </w:r>
          </w:p>
          <w:p w:rsidR="00503054" w:rsidRPr="00503054" w:rsidRDefault="00503054" w:rsidP="00503054">
            <w:pPr>
              <w:pStyle w:val="a3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адрес банка: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пр-т Партизанский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,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д.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6А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г. Минск,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220033,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УНП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190617443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ОКПО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37665326</w:t>
            </w:r>
          </w:p>
          <w:p w:rsidR="00503054" w:rsidRPr="00616946" w:rsidRDefault="00756DFF" w:rsidP="008E0C9C">
            <w:r>
              <w:rPr>
                <w:rFonts w:ascii="Arial" w:hAnsi="Arial" w:cs="Arial"/>
                <w:b/>
                <w:noProof/>
                <w:spacing w:val="12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24765</wp:posOffset>
                      </wp:positionV>
                      <wp:extent cx="6057900" cy="0"/>
                      <wp:effectExtent l="5715" t="6985" r="13335" b="1206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FCAB7F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1.95pt" to="482.4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"/>
                  </w:pict>
                </mc:Fallback>
              </mc:AlternateContent>
            </w:r>
          </w:p>
        </w:tc>
      </w:tr>
    </w:tbl>
    <w:p w:rsidR="00503054" w:rsidRDefault="00503054" w:rsidP="0050305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5B630A" w:rsidRDefault="005B630A" w:rsidP="00503054">
      <w:pPr>
        <w:rPr>
          <w:rFonts w:ascii="Times New Roman" w:hAnsi="Times New Roman" w:cs="Times New Roman"/>
          <w:b/>
          <w:sz w:val="28"/>
          <w:szCs w:val="28"/>
        </w:rPr>
      </w:pPr>
    </w:p>
    <w:p w:rsidR="00C87923" w:rsidRDefault="00C87923" w:rsidP="00C87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503054">
        <w:rPr>
          <w:rFonts w:ascii="Times New Roman" w:hAnsi="Times New Roman" w:cs="Times New Roman"/>
          <w:b/>
          <w:sz w:val="28"/>
          <w:szCs w:val="28"/>
        </w:rPr>
        <w:t>Техношанс Интернэшнл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внеочередном общем собрании акционеров</w:t>
      </w:r>
    </w:p>
    <w:p w:rsidR="00C87923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 w:rsidR="00BA0B54">
        <w:rPr>
          <w:rFonts w:ascii="Times New Roman" w:hAnsi="Times New Roman" w:cs="Times New Roman"/>
          <w:sz w:val="28"/>
          <w:szCs w:val="28"/>
        </w:rPr>
        <w:t>акрытое акционерное общество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03054">
        <w:rPr>
          <w:rFonts w:ascii="Times New Roman" w:hAnsi="Times New Roman" w:cs="Times New Roman"/>
          <w:sz w:val="28"/>
          <w:szCs w:val="28"/>
        </w:rPr>
        <w:t>Техношанс Интернэшнл</w:t>
      </w:r>
      <w:r w:rsidR="005B630A">
        <w:rPr>
          <w:rFonts w:ascii="Times New Roman" w:hAnsi="Times New Roman" w:cs="Times New Roman"/>
          <w:sz w:val="28"/>
          <w:szCs w:val="28"/>
        </w:rPr>
        <w:t xml:space="preserve">», расположенное по адресу: </w:t>
      </w:r>
      <w:r w:rsidR="00503054">
        <w:rPr>
          <w:rFonts w:ascii="Times New Roman" w:hAnsi="Times New Roman" w:cs="Times New Roman"/>
          <w:sz w:val="28"/>
          <w:szCs w:val="28"/>
        </w:rPr>
        <w:t>г. Минск, 4-й пер. Радиаторный, 8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503054">
        <w:rPr>
          <w:rFonts w:ascii="Times New Roman" w:hAnsi="Times New Roman" w:cs="Times New Roman"/>
          <w:b/>
          <w:color w:val="FF0000"/>
          <w:sz w:val="28"/>
          <w:szCs w:val="28"/>
        </w:rPr>
        <w:t>директора ЗАО «Техношанс Интернэшнл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503054">
        <w:rPr>
          <w:rFonts w:ascii="Times New Roman" w:hAnsi="Times New Roman" w:cs="Times New Roman"/>
          <w:sz w:val="28"/>
          <w:szCs w:val="28"/>
        </w:rPr>
        <w:t>29 ма</w:t>
      </w:r>
      <w:r w:rsidR="00731686">
        <w:rPr>
          <w:rFonts w:ascii="Times New Roman" w:hAnsi="Times New Roman" w:cs="Times New Roman"/>
          <w:sz w:val="28"/>
          <w:szCs w:val="28"/>
        </w:rPr>
        <w:t>я</w:t>
      </w:r>
      <w:r w:rsidR="00503054">
        <w:rPr>
          <w:rFonts w:ascii="Times New Roman" w:hAnsi="Times New Roman" w:cs="Times New Roman"/>
          <w:sz w:val="28"/>
          <w:szCs w:val="28"/>
        </w:rPr>
        <w:t xml:space="preserve"> 2017 года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503054">
        <w:rPr>
          <w:rFonts w:ascii="Times New Roman" w:hAnsi="Times New Roman" w:cs="Times New Roman"/>
          <w:sz w:val="28"/>
          <w:szCs w:val="28"/>
        </w:rPr>
        <w:t>31 ма</w:t>
      </w:r>
      <w:r w:rsidR="00731686">
        <w:rPr>
          <w:rFonts w:ascii="Times New Roman" w:hAnsi="Times New Roman" w:cs="Times New Roman"/>
          <w:sz w:val="28"/>
          <w:szCs w:val="28"/>
        </w:rPr>
        <w:t>я</w:t>
      </w:r>
      <w:r w:rsidR="00503054">
        <w:rPr>
          <w:rFonts w:ascii="Times New Roman" w:hAnsi="Times New Roman" w:cs="Times New Roman"/>
          <w:sz w:val="28"/>
          <w:szCs w:val="28"/>
        </w:rPr>
        <w:t xml:space="preserve"> 2017 года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</w:t>
      </w:r>
      <w:r w:rsidR="00795272">
        <w:rPr>
          <w:rFonts w:ascii="Times New Roman" w:hAnsi="Times New Roman" w:cs="Times New Roman"/>
          <w:sz w:val="28"/>
          <w:szCs w:val="28"/>
        </w:rPr>
        <w:t xml:space="preserve"> внеочередного общего собрания, которое состоится </w:t>
      </w:r>
      <w:r w:rsidR="00503054">
        <w:rPr>
          <w:rFonts w:ascii="Times New Roman" w:hAnsi="Times New Roman" w:cs="Times New Roman"/>
          <w:sz w:val="28"/>
          <w:szCs w:val="28"/>
        </w:rPr>
        <w:t>31 ма</w:t>
      </w:r>
      <w:r w:rsidR="00731686">
        <w:rPr>
          <w:rFonts w:ascii="Times New Roman" w:hAnsi="Times New Roman" w:cs="Times New Roman"/>
          <w:sz w:val="28"/>
          <w:szCs w:val="28"/>
        </w:rPr>
        <w:t>я</w:t>
      </w:r>
      <w:r w:rsidR="00503054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795272">
        <w:rPr>
          <w:rFonts w:ascii="Times New Roman" w:hAnsi="Times New Roman" w:cs="Times New Roman"/>
          <w:sz w:val="28"/>
          <w:szCs w:val="28"/>
        </w:rPr>
        <w:t>.</w:t>
      </w:r>
    </w:p>
    <w:p w:rsidR="00C1557E" w:rsidRDefault="00C1557E" w:rsidP="00C87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B54" w:rsidRPr="00503054" w:rsidRDefault="00503054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ЗАО «Техношанс Интерншнл»                                 В.А. Баль</w:t>
      </w:r>
    </w:p>
    <w:p w:rsidR="00BA0B54" w:rsidRPr="00BA0B54" w:rsidRDefault="00BA0B54" w:rsidP="00C8792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7923" w:rsidRPr="00C87923" w:rsidRDefault="00C87923"/>
    <w:sectPr w:rsidR="00C87923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0274B"/>
    <w:rsid w:val="000521A6"/>
    <w:rsid w:val="00070B9B"/>
    <w:rsid w:val="00080177"/>
    <w:rsid w:val="00084FAE"/>
    <w:rsid w:val="00164E96"/>
    <w:rsid w:val="00167DB3"/>
    <w:rsid w:val="0027511E"/>
    <w:rsid w:val="003847D9"/>
    <w:rsid w:val="003927D7"/>
    <w:rsid w:val="003D45BC"/>
    <w:rsid w:val="00406D09"/>
    <w:rsid w:val="00503054"/>
    <w:rsid w:val="005A7589"/>
    <w:rsid w:val="005B630A"/>
    <w:rsid w:val="005C2429"/>
    <w:rsid w:val="00630997"/>
    <w:rsid w:val="006457C9"/>
    <w:rsid w:val="006C6C59"/>
    <w:rsid w:val="00731686"/>
    <w:rsid w:val="00756BC3"/>
    <w:rsid w:val="00756DFF"/>
    <w:rsid w:val="00765F3F"/>
    <w:rsid w:val="00795272"/>
    <w:rsid w:val="007E19D3"/>
    <w:rsid w:val="00800C6F"/>
    <w:rsid w:val="0082517C"/>
    <w:rsid w:val="008438E7"/>
    <w:rsid w:val="009943BF"/>
    <w:rsid w:val="00A17482"/>
    <w:rsid w:val="00AD57E4"/>
    <w:rsid w:val="00B41717"/>
    <w:rsid w:val="00BA0B54"/>
    <w:rsid w:val="00BE5CBD"/>
    <w:rsid w:val="00C1557E"/>
    <w:rsid w:val="00C43C93"/>
    <w:rsid w:val="00C87923"/>
    <w:rsid w:val="00C92DE1"/>
    <w:rsid w:val="00CC68CE"/>
    <w:rsid w:val="00CD4909"/>
    <w:rsid w:val="00E345B8"/>
    <w:rsid w:val="00E35E83"/>
    <w:rsid w:val="00F5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54151CC-91DA-44C0-AD3E-421DA6D0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30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03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Договор"/>
    <w:autoRedefine/>
    <w:rsid w:val="00503054"/>
    <w:pPr>
      <w:tabs>
        <w:tab w:val="left" w:pos="-198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dcterms:created xsi:type="dcterms:W3CDTF">2017-05-30T12:19:00Z</dcterms:created>
  <dcterms:modified xsi:type="dcterms:W3CDTF">2017-05-30T12:19:00Z</dcterms:modified>
</cp:coreProperties>
</file>