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r w:rsidRPr="00737D53">
        <w:rPr>
          <w:rFonts w:cs="Arial"/>
          <w:i/>
          <w:sz w:val="22"/>
          <w:szCs w:val="22"/>
        </w:rPr>
        <w:t>Исх.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AE387D">
        <w:rPr>
          <w:rFonts w:cs="Arial"/>
          <w:i/>
          <w:sz w:val="22"/>
          <w:szCs w:val="22"/>
          <w:lang w:val="ru-RU"/>
        </w:rPr>
        <w:t>94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от</w:t>
      </w:r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AE387D">
        <w:rPr>
          <w:rFonts w:cs="Arial"/>
          <w:i/>
          <w:sz w:val="22"/>
          <w:szCs w:val="22"/>
          <w:lang w:val="ru-RU"/>
        </w:rPr>
        <w:t>14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AE387D">
        <w:rPr>
          <w:rFonts w:cs="Arial"/>
          <w:i/>
          <w:sz w:val="22"/>
          <w:szCs w:val="22"/>
          <w:lang w:val="ru-RU"/>
        </w:rPr>
        <w:t>декабря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F92634">
        <w:rPr>
          <w:rFonts w:cs="Arial"/>
          <w:i/>
          <w:sz w:val="22"/>
          <w:szCs w:val="22"/>
          <w:lang w:val="ru-RU"/>
        </w:rPr>
        <w:t>20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>Информация о формировании реестра владельцев ценных бумаг</w:t>
      </w:r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Закрытое акционерное общество </w:t>
      </w:r>
      <w:r w:rsidRPr="00C04BD7">
        <w:rPr>
          <w:rFonts w:ascii="Times New Roman" w:hAnsi="Times New Roman"/>
          <w:sz w:val="26"/>
          <w:szCs w:val="26"/>
          <w:lang w:val="ru-RU"/>
        </w:rPr>
        <w:t>«Остхим»</w:t>
      </w:r>
      <w:r w:rsidRPr="00C04BD7">
        <w:rPr>
          <w:rFonts w:ascii="Times New Roman" w:hAnsi="Times New Roman"/>
          <w:sz w:val="26"/>
          <w:szCs w:val="26"/>
        </w:rPr>
        <w:t xml:space="preserve"> настоящим информирует, что на основании решения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от </w:t>
      </w:r>
      <w:r w:rsidR="00AE387D">
        <w:rPr>
          <w:rFonts w:ascii="Times New Roman" w:hAnsi="Times New Roman"/>
          <w:sz w:val="26"/>
          <w:szCs w:val="26"/>
          <w:lang w:val="ru-RU"/>
        </w:rPr>
        <w:t>09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AE387D">
        <w:rPr>
          <w:rFonts w:ascii="Times New Roman" w:hAnsi="Times New Roman"/>
          <w:sz w:val="26"/>
          <w:szCs w:val="26"/>
          <w:lang w:val="ru-RU"/>
        </w:rPr>
        <w:t>декабря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Pr="00C04BD7">
        <w:rPr>
          <w:rFonts w:ascii="Times New Roman" w:hAnsi="Times New Roman"/>
          <w:sz w:val="26"/>
          <w:szCs w:val="26"/>
        </w:rPr>
        <w:t xml:space="preserve"> года</w:t>
      </w:r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r w:rsidRPr="00C04BD7">
        <w:rPr>
          <w:rFonts w:ascii="Times New Roman" w:hAnsi="Times New Roman"/>
          <w:sz w:val="26"/>
          <w:szCs w:val="26"/>
        </w:rPr>
        <w:t xml:space="preserve">акционеров общества по состоянию на </w:t>
      </w:r>
      <w:r w:rsidR="00AE387D">
        <w:rPr>
          <w:rFonts w:ascii="Times New Roman" w:hAnsi="Times New Roman"/>
          <w:sz w:val="26"/>
          <w:szCs w:val="26"/>
          <w:lang w:val="ru-RU"/>
        </w:rPr>
        <w:t>09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AE387D">
        <w:rPr>
          <w:rFonts w:ascii="Times New Roman" w:hAnsi="Times New Roman"/>
          <w:sz w:val="26"/>
          <w:szCs w:val="26"/>
          <w:lang w:val="ru-RU"/>
        </w:rPr>
        <w:t>декабря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C04BD7">
        <w:rPr>
          <w:rFonts w:ascii="Times New Roman" w:hAnsi="Times New Roman"/>
          <w:sz w:val="26"/>
          <w:szCs w:val="26"/>
        </w:rPr>
        <w:t xml:space="preserve">года для проведения общего собрания акционеров </w:t>
      </w:r>
      <w:r w:rsidR="00AE387D">
        <w:rPr>
          <w:rFonts w:ascii="Times New Roman" w:hAnsi="Times New Roman"/>
          <w:sz w:val="26"/>
          <w:szCs w:val="26"/>
          <w:lang w:val="ru-RU"/>
        </w:rPr>
        <w:t>09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AE387D">
        <w:rPr>
          <w:rFonts w:ascii="Times New Roman" w:hAnsi="Times New Roman"/>
          <w:sz w:val="26"/>
          <w:szCs w:val="26"/>
          <w:lang w:val="ru-RU"/>
        </w:rPr>
        <w:t>декабря</w:t>
      </w:r>
      <w:r w:rsidR="00164E5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Pr="00C04BD7">
        <w:rPr>
          <w:rFonts w:ascii="Times New Roman" w:hAnsi="Times New Roman"/>
          <w:sz w:val="26"/>
          <w:szCs w:val="26"/>
        </w:rPr>
        <w:t xml:space="preserve"> года.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Управляющий ЗАО «Остхим»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>223051, М</w:t>
    </w:r>
    <w:r w:rsidRPr="00AB4744">
      <w:rPr>
        <w:rFonts w:cs="Arial"/>
      </w:rPr>
      <w:t xml:space="preserve">инская область, Минский район, </w:t>
    </w:r>
    <w:r>
      <w:rPr>
        <w:rFonts w:cs="Arial"/>
      </w:rPr>
      <w:t>Колодищ</w:t>
    </w:r>
    <w:r>
      <w:rPr>
        <w:rFonts w:cs="Arial"/>
        <w:lang w:val="ru-RU"/>
      </w:rPr>
      <w:t>а</w:t>
    </w:r>
    <w:r>
      <w:rPr>
        <w:rFonts w:cs="Arial"/>
      </w:rPr>
      <w:t>нский с/с, аг</w:t>
    </w:r>
    <w:r>
      <w:rPr>
        <w:rFonts w:cs="Arial"/>
        <w:lang w:val="ru-RU"/>
      </w:rPr>
      <w:t>.</w:t>
    </w:r>
    <w:r>
      <w:rPr>
        <w:rFonts w:cs="Arial"/>
      </w:rPr>
      <w:t xml:space="preserve"> Колодищи,  ул. Минская, д.5, помещение 55, кабинет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Банк ВТБ (Беларусь)</w:t>
    </w:r>
    <w:r>
      <w:rPr>
        <w:rFonts w:cs="Arial"/>
      </w:rPr>
      <w:t xml:space="preserve">, г. Минск, ул. </w:t>
    </w:r>
    <w:r w:rsidRPr="00083FD3">
      <w:rPr>
        <w:rFonts w:cs="Arial"/>
      </w:rPr>
      <w:t>М</w:t>
    </w:r>
    <w:r>
      <w:rPr>
        <w:rFonts w:cs="Arial"/>
      </w:rPr>
      <w:t>осковская,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r w:rsidRPr="008F55B1">
      <w:rPr>
        <w:rFonts w:cs="Arial"/>
      </w:rPr>
      <w:t>тел</w:t>
    </w:r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2F7324"/>
    <w:rsid w:val="00320CB0"/>
    <w:rsid w:val="003366B4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92634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22A7F-2E8A-4253-A8C3-EDDB5F18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Valentina Shurkhai</cp:lastModifiedBy>
  <cp:revision>2</cp:revision>
  <cp:lastPrinted>2020-12-12T14:13:00Z</cp:lastPrinted>
  <dcterms:created xsi:type="dcterms:W3CDTF">2020-12-17T10:43:00Z</dcterms:created>
  <dcterms:modified xsi:type="dcterms:W3CDTF">2020-12-17T10:43:00Z</dcterms:modified>
</cp:coreProperties>
</file>