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5E5" w:rsidRDefault="00B165E5">
      <w:bookmarkStart w:id="0" w:name="_GoBack"/>
      <w:bookmarkEnd w:id="0"/>
    </w:p>
    <w:p w:rsidR="007B0635" w:rsidRPr="007B0635" w:rsidRDefault="007B0635" w:rsidP="00B165E5">
      <w:pPr>
        <w:pStyle w:val="newncpi"/>
        <w:spacing w:before="120" w:after="120"/>
        <w:ind w:firstLine="708"/>
        <w:rPr>
          <w:sz w:val="28"/>
          <w:szCs w:val="28"/>
        </w:rPr>
      </w:pPr>
      <w:r w:rsidRPr="007B0635">
        <w:rPr>
          <w:sz w:val="28"/>
          <w:szCs w:val="28"/>
        </w:rPr>
        <w:t>Закрытое акционерное общество «</w:t>
      </w:r>
      <w:r w:rsidRPr="007B0635">
        <w:rPr>
          <w:bCs/>
          <w:sz w:val="28"/>
          <w:szCs w:val="28"/>
        </w:rPr>
        <w:t>ИНТЕПРОМ</w:t>
      </w:r>
      <w:r w:rsidRPr="007B0635">
        <w:rPr>
          <w:sz w:val="28"/>
          <w:szCs w:val="28"/>
        </w:rPr>
        <w:t xml:space="preserve">», расположенное по адресу: г. </w:t>
      </w:r>
      <w:proofErr w:type="spellStart"/>
      <w:r w:rsidRPr="007B0635">
        <w:rPr>
          <w:sz w:val="28"/>
          <w:szCs w:val="28"/>
        </w:rPr>
        <w:t>Миснк</w:t>
      </w:r>
      <w:proofErr w:type="spellEnd"/>
      <w:r w:rsidRPr="007B0635">
        <w:rPr>
          <w:sz w:val="28"/>
          <w:szCs w:val="28"/>
        </w:rPr>
        <w:t xml:space="preserve">, ул. </w:t>
      </w:r>
      <w:proofErr w:type="spellStart"/>
      <w:r w:rsidRPr="007B0635">
        <w:rPr>
          <w:sz w:val="28"/>
          <w:szCs w:val="28"/>
        </w:rPr>
        <w:t>Денисовская</w:t>
      </w:r>
      <w:proofErr w:type="spellEnd"/>
      <w:r w:rsidRPr="007B0635">
        <w:rPr>
          <w:sz w:val="28"/>
          <w:szCs w:val="28"/>
        </w:rPr>
        <w:t xml:space="preserve">, д.47, офис 3, настоящим информирует, что на основании решения </w:t>
      </w:r>
      <w:r w:rsidR="00B14510">
        <w:rPr>
          <w:sz w:val="28"/>
          <w:szCs w:val="28"/>
        </w:rPr>
        <w:t>акционеров</w:t>
      </w:r>
      <w:r w:rsidRPr="007B0635">
        <w:rPr>
          <w:sz w:val="28"/>
          <w:szCs w:val="28"/>
        </w:rPr>
        <w:t xml:space="preserve"> от </w:t>
      </w:r>
      <w:r w:rsidR="00B14510">
        <w:rPr>
          <w:sz w:val="28"/>
          <w:szCs w:val="28"/>
        </w:rPr>
        <w:t>29</w:t>
      </w:r>
      <w:r w:rsidRPr="007B0635">
        <w:rPr>
          <w:sz w:val="28"/>
          <w:szCs w:val="28"/>
        </w:rPr>
        <w:t xml:space="preserve">.04.2019 года осуществляется формирование реестра владельцев ценных бумаг по состоянию на </w:t>
      </w:r>
      <w:r w:rsidR="00B14510">
        <w:rPr>
          <w:sz w:val="28"/>
          <w:szCs w:val="28"/>
        </w:rPr>
        <w:t>03.05</w:t>
      </w:r>
      <w:r w:rsidRPr="007B0635">
        <w:rPr>
          <w:sz w:val="28"/>
          <w:szCs w:val="28"/>
        </w:rPr>
        <w:t xml:space="preserve">.2019 года для проведения </w:t>
      </w:r>
      <w:r w:rsidRPr="005A5708">
        <w:rPr>
          <w:sz w:val="28"/>
          <w:szCs w:val="28"/>
        </w:rPr>
        <w:t>внеоче</w:t>
      </w:r>
      <w:r w:rsidRPr="007B0635">
        <w:rPr>
          <w:sz w:val="28"/>
          <w:szCs w:val="28"/>
        </w:rPr>
        <w:t xml:space="preserve">редного общего собрания, которое состоится </w:t>
      </w:r>
      <w:r w:rsidR="00B14510">
        <w:rPr>
          <w:sz w:val="28"/>
          <w:szCs w:val="28"/>
        </w:rPr>
        <w:t>03.05</w:t>
      </w:r>
      <w:r w:rsidRPr="007B0635">
        <w:rPr>
          <w:sz w:val="28"/>
          <w:szCs w:val="28"/>
        </w:rPr>
        <w:t>.2019 года</w:t>
      </w:r>
    </w:p>
    <w:p w:rsidR="00986592" w:rsidRPr="007B0635" w:rsidRDefault="00986592" w:rsidP="00D57ABE">
      <w:pPr>
        <w:rPr>
          <w:rFonts w:ascii="Times New Roman" w:hAnsi="Times New Roman" w:cs="Times New Roman"/>
          <w:sz w:val="28"/>
          <w:szCs w:val="28"/>
        </w:rPr>
      </w:pPr>
    </w:p>
    <w:p w:rsidR="002A7B8D" w:rsidRPr="007B0635" w:rsidRDefault="007B0635" w:rsidP="007B0635">
      <w:pPr>
        <w:tabs>
          <w:tab w:val="left" w:pos="4229"/>
        </w:tabs>
        <w:rPr>
          <w:rFonts w:ascii="Times New Roman" w:hAnsi="Times New Roman" w:cs="Times New Roman"/>
          <w:sz w:val="28"/>
          <w:szCs w:val="28"/>
        </w:rPr>
      </w:pPr>
      <w:r w:rsidRPr="007B0635">
        <w:rPr>
          <w:rFonts w:ascii="Times New Roman" w:hAnsi="Times New Roman" w:cs="Times New Roman"/>
          <w:sz w:val="28"/>
          <w:szCs w:val="28"/>
        </w:rPr>
        <w:tab/>
      </w:r>
    </w:p>
    <w:p w:rsidR="002A7B8D" w:rsidRPr="007B0635" w:rsidRDefault="002A7B8D" w:rsidP="00D57ABE">
      <w:pPr>
        <w:rPr>
          <w:rFonts w:ascii="Times New Roman" w:hAnsi="Times New Roman" w:cs="Times New Roman"/>
          <w:sz w:val="28"/>
          <w:szCs w:val="28"/>
        </w:rPr>
      </w:pPr>
      <w:r w:rsidRPr="007B0635">
        <w:rPr>
          <w:rFonts w:ascii="Times New Roman" w:hAnsi="Times New Roman" w:cs="Times New Roman"/>
          <w:sz w:val="28"/>
          <w:szCs w:val="28"/>
        </w:rPr>
        <w:t>Директор</w:t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="007B0635" w:rsidRPr="007B0635">
        <w:rPr>
          <w:rFonts w:ascii="Times New Roman" w:hAnsi="Times New Roman" w:cs="Times New Roman"/>
          <w:sz w:val="28"/>
          <w:szCs w:val="28"/>
        </w:rPr>
        <w:t>А.Н. Бардаков</w:t>
      </w:r>
    </w:p>
    <w:sectPr w:rsidR="002A7B8D" w:rsidRPr="007B0635" w:rsidSect="00B165E5">
      <w:pgSz w:w="11906" w:h="16838"/>
      <w:pgMar w:top="709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153D4"/>
    <w:multiLevelType w:val="hybridMultilevel"/>
    <w:tmpl w:val="DE340852"/>
    <w:lvl w:ilvl="0" w:tplc="532880E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C7C0C"/>
    <w:multiLevelType w:val="hybridMultilevel"/>
    <w:tmpl w:val="1368BDB6"/>
    <w:lvl w:ilvl="0" w:tplc="D33A0B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74F"/>
    <w:rsid w:val="0001674F"/>
    <w:rsid w:val="00023835"/>
    <w:rsid w:val="0007479C"/>
    <w:rsid w:val="0008767B"/>
    <w:rsid w:val="000B64FD"/>
    <w:rsid w:val="001E7196"/>
    <w:rsid w:val="00247087"/>
    <w:rsid w:val="002A7B8D"/>
    <w:rsid w:val="002C1556"/>
    <w:rsid w:val="003350CB"/>
    <w:rsid w:val="00403459"/>
    <w:rsid w:val="00422684"/>
    <w:rsid w:val="00424B31"/>
    <w:rsid w:val="00554F92"/>
    <w:rsid w:val="00592A06"/>
    <w:rsid w:val="005A5708"/>
    <w:rsid w:val="005B2643"/>
    <w:rsid w:val="005F43D8"/>
    <w:rsid w:val="00600C63"/>
    <w:rsid w:val="00604AEB"/>
    <w:rsid w:val="006337AD"/>
    <w:rsid w:val="006A1940"/>
    <w:rsid w:val="006B46FB"/>
    <w:rsid w:val="006E0E46"/>
    <w:rsid w:val="0077391E"/>
    <w:rsid w:val="007A7211"/>
    <w:rsid w:val="007B0635"/>
    <w:rsid w:val="007D28F4"/>
    <w:rsid w:val="007F51D8"/>
    <w:rsid w:val="008C25DF"/>
    <w:rsid w:val="008E298E"/>
    <w:rsid w:val="009743B9"/>
    <w:rsid w:val="00986592"/>
    <w:rsid w:val="00A35DE4"/>
    <w:rsid w:val="00A428F0"/>
    <w:rsid w:val="00A95D4D"/>
    <w:rsid w:val="00AD2575"/>
    <w:rsid w:val="00B14510"/>
    <w:rsid w:val="00B165E5"/>
    <w:rsid w:val="00BB4268"/>
    <w:rsid w:val="00BD5849"/>
    <w:rsid w:val="00C14C36"/>
    <w:rsid w:val="00C23B61"/>
    <w:rsid w:val="00C2674F"/>
    <w:rsid w:val="00D57ABE"/>
    <w:rsid w:val="00E45F38"/>
    <w:rsid w:val="00E5079C"/>
    <w:rsid w:val="00E90ED0"/>
    <w:rsid w:val="00E94801"/>
    <w:rsid w:val="00EF02A0"/>
    <w:rsid w:val="00F02C0A"/>
    <w:rsid w:val="00FF0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C3F03-29B6-4170-934D-78C42FF3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74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1674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24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i.turchenko</dc:creator>
  <cp:lastModifiedBy>Tolochko Ekaterina</cp:lastModifiedBy>
  <cp:revision>2</cp:revision>
  <cp:lastPrinted>2019-04-01T11:19:00Z</cp:lastPrinted>
  <dcterms:created xsi:type="dcterms:W3CDTF">2019-04-29T11:30:00Z</dcterms:created>
  <dcterms:modified xsi:type="dcterms:W3CDTF">2019-04-29T11:30:00Z</dcterms:modified>
</cp:coreProperties>
</file>