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827B55">
      <w:pPr>
        <w:outlineLvl w:val="0"/>
        <w:rPr>
          <w:noProof/>
        </w:rPr>
      </w:pPr>
      <w:r w:rsidRPr="00BB1A08">
        <w:rPr>
          <w:noProof/>
        </w:rPr>
        <w:drawing>
          <wp:inline distT="0" distB="0" distL="0" distR="0">
            <wp:extent cx="1333500" cy="1628775"/>
            <wp:effectExtent l="0" t="0" r="0" b="9525"/>
            <wp:docPr id="2" name="Рисунок 2" descr="\\fileserver\Папка для обмена файлами\Антанович Дмитрий\Бланки\Итог\Прайминвест-Плю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\\fileserver\Папка для обмена файлами\Антанович Дмитрий\Бланки\Итог\Прайминвест-Плю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55" w:rsidRDefault="00827B55">
      <w:pPr>
        <w:outlineLvl w:val="0"/>
        <w:rPr>
          <w:noProof/>
        </w:rPr>
      </w:pP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827B55" w:rsidTr="00284823">
        <w:tblPrEx>
          <w:tblCellMar>
            <w:top w:w="0" w:type="dxa"/>
            <w:bottom w:w="0" w:type="dxa"/>
          </w:tblCellMar>
        </w:tblPrEx>
        <w:trPr>
          <w:trHeight w:val="1174"/>
        </w:trPr>
        <w:tc>
          <w:tcPr>
            <w:tcW w:w="4420" w:type="dxa"/>
          </w:tcPr>
          <w:p w:rsidR="00827B55" w:rsidRPr="00027F05" w:rsidRDefault="00827B55" w:rsidP="00284823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827B55" w:rsidRPr="00027F05" w:rsidRDefault="00827B55" w:rsidP="00284823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 Плюс», </w:t>
            </w:r>
            <w:r w:rsidRPr="00420186">
              <w:rPr>
                <w:szCs w:val="28"/>
              </w:rPr>
              <w:t>220006, г. Минск, ул. Свердлова, 23/4, ком.42</w:t>
            </w:r>
          </w:p>
        </w:tc>
      </w:tr>
      <w:tr w:rsidR="00827B55" w:rsidTr="00284823">
        <w:tblPrEx>
          <w:tblCellMar>
            <w:top w:w="0" w:type="dxa"/>
            <w:bottom w:w="0" w:type="dxa"/>
          </w:tblCellMar>
        </w:tblPrEx>
        <w:trPr>
          <w:trHeight w:val="1054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827B55" w:rsidRDefault="00827B55" w:rsidP="00284823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827B55" w:rsidRPr="00027F05" w:rsidRDefault="00827B55" w:rsidP="00284823">
            <w:r>
              <w:t>р</w:t>
            </w:r>
            <w:r w:rsidRPr="00027F05">
              <w:t xml:space="preserve">/с № </w:t>
            </w:r>
            <w:r w:rsidRPr="00420186">
              <w:t>BY51PJCB30120382581000000933</w:t>
            </w:r>
            <w:r>
              <w:t xml:space="preserve"> </w:t>
            </w:r>
            <w:r w:rsidRPr="00027F05">
              <w:t>в ОАО "</w:t>
            </w:r>
            <w:proofErr w:type="spellStart"/>
            <w:r w:rsidRPr="00027F05">
              <w:t>Приорбанк</w:t>
            </w:r>
            <w:proofErr w:type="spellEnd"/>
            <w:r w:rsidRPr="00027F05">
              <w:t xml:space="preserve">" ЦБУ 101, </w:t>
            </w:r>
          </w:p>
          <w:p w:rsidR="00827B55" w:rsidRPr="00027F05" w:rsidRDefault="00827B55" w:rsidP="00284823">
            <w:r w:rsidRPr="00027F05">
              <w:t>Адрес банка: ул. Тимирязева, 65А</w:t>
            </w:r>
          </w:p>
          <w:p w:rsidR="00827B55" w:rsidRPr="00027F05" w:rsidRDefault="00827B55" w:rsidP="00284823">
            <w:r w:rsidRPr="00027F05">
              <w:t>БИК PJCBBY2X</w:t>
            </w:r>
            <w:r>
              <w:t xml:space="preserve">, УНП </w:t>
            </w:r>
            <w:r w:rsidRPr="00420186">
              <w:rPr>
                <w:szCs w:val="28"/>
              </w:rPr>
              <w:t>192501547</w:t>
            </w:r>
          </w:p>
        </w:tc>
      </w:tr>
      <w:tr w:rsidR="00827B55" w:rsidTr="00284823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827B55" w:rsidRDefault="00827B55" w:rsidP="00284823"/>
          <w:p w:rsidR="00827B55" w:rsidRDefault="00827B55" w:rsidP="00284823">
            <w:pPr>
              <w:pStyle w:val="a3"/>
              <w:jc w:val="left"/>
            </w:pPr>
            <w:r>
              <w:t>№ 36 от 24.09.2018</w:t>
            </w:r>
          </w:p>
        </w:tc>
      </w:tr>
      <w:tr w:rsidR="00827B55" w:rsidTr="00284823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4420" w:type="dxa"/>
          </w:tcPr>
          <w:p w:rsidR="00827B55" w:rsidRDefault="00827B55" w:rsidP="00284823">
            <w:pPr>
              <w:pStyle w:val="a3"/>
              <w:jc w:val="left"/>
            </w:pPr>
          </w:p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827B55" w:rsidRDefault="00827B55" w:rsidP="00284823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827B55" w:rsidRDefault="00827B55" w:rsidP="00284823"/>
          <w:p w:rsidR="00827B55" w:rsidRDefault="00827B55" w:rsidP="00284823">
            <w:r>
              <w:rPr>
                <w:sz w:val="26"/>
                <w:szCs w:val="26"/>
              </w:rPr>
              <w:t xml:space="preserve">434,00 </w:t>
            </w:r>
            <w:r>
              <w:t>бел. руб.</w:t>
            </w:r>
          </w:p>
          <w:p w:rsidR="00827B55" w:rsidRDefault="00827B55" w:rsidP="00284823">
            <w:pPr>
              <w:pStyle w:val="a3"/>
              <w:jc w:val="left"/>
            </w:pPr>
          </w:p>
        </w:tc>
      </w:tr>
      <w:tr w:rsidR="00827B55" w:rsidTr="00284823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827B55" w:rsidRDefault="00827B55" w:rsidP="00284823">
            <w:r>
              <w:t>Дивиденды перечисляются в безналичном порядке на расчетный счет акционера в банке в срок с 24.09.2018 по 01.10.2018</w:t>
            </w:r>
          </w:p>
        </w:tc>
      </w:tr>
    </w:tbl>
    <w:p w:rsidR="006660AF" w:rsidRDefault="006660AF" w:rsidP="006660AF">
      <w:pPr>
        <w:jc w:val="both"/>
      </w:pPr>
    </w:p>
    <w:p w:rsidR="00827B55" w:rsidRDefault="00827B55" w:rsidP="006660AF">
      <w:pPr>
        <w:jc w:val="both"/>
      </w:pPr>
    </w:p>
    <w:p w:rsidR="00A52051" w:rsidRPr="00827B55" w:rsidRDefault="00827B55" w:rsidP="00DA613E">
      <w:pPr>
        <w:jc w:val="both"/>
        <w:outlineLvl w:val="0"/>
        <w:rPr>
          <w:szCs w:val="28"/>
        </w:rPr>
      </w:pPr>
      <w:r>
        <w:rPr>
          <w:szCs w:val="28"/>
        </w:rPr>
        <w:t>Директор                                                                                         В.М. Борисова</w:t>
      </w:r>
      <w:bookmarkStart w:id="0" w:name="_GoBack"/>
      <w:bookmarkEnd w:id="0"/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3663B"/>
    <w:rsid w:val="001B5B42"/>
    <w:rsid w:val="002A51FB"/>
    <w:rsid w:val="002B2695"/>
    <w:rsid w:val="0035047A"/>
    <w:rsid w:val="00390A27"/>
    <w:rsid w:val="0042390D"/>
    <w:rsid w:val="004D0428"/>
    <w:rsid w:val="005C2EB9"/>
    <w:rsid w:val="006660AF"/>
    <w:rsid w:val="00784F84"/>
    <w:rsid w:val="007E6BD7"/>
    <w:rsid w:val="008017A5"/>
    <w:rsid w:val="00827B55"/>
    <w:rsid w:val="00853B9B"/>
    <w:rsid w:val="00A52051"/>
    <w:rsid w:val="00A636D7"/>
    <w:rsid w:val="00B06D9D"/>
    <w:rsid w:val="00B12E62"/>
    <w:rsid w:val="00BA7255"/>
    <w:rsid w:val="00DA613E"/>
    <w:rsid w:val="00EF58F0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Есьман Марина Васильевна</cp:lastModifiedBy>
  <cp:revision>16</cp:revision>
  <cp:lastPrinted>2018-08-07T15:49:00Z</cp:lastPrinted>
  <dcterms:created xsi:type="dcterms:W3CDTF">2018-08-02T07:47:00Z</dcterms:created>
  <dcterms:modified xsi:type="dcterms:W3CDTF">2018-09-25T07:48:00Z</dcterms:modified>
</cp:coreProperties>
</file>