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211B4A">
        <w:rPr>
          <w:rFonts w:ascii="Times New Roman" w:hAnsi="Times New Roman"/>
          <w:sz w:val="28"/>
          <w:szCs w:val="28"/>
          <w:lang w:val="en-US"/>
        </w:rPr>
        <w:t xml:space="preserve"> to 30.04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211B4A" w:rsidRPr="00C01EBD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547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National Bank of the Republic of Belarus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B4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</w:tr>
      <w:tr w:rsidR="00211B4A" w:rsidRPr="00C01EBD" w:rsidTr="0086412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</w:tr>
      <w:tr w:rsidR="00211B4A" w:rsidRPr="00C01EBD" w:rsidTr="00ED2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6867A6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Lacerta*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0B06C5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</w:tr>
      <w:tr w:rsidR="00211B4A" w:rsidRPr="00C01EBD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</w:tr>
      <w:tr w:rsidR="00211B4A" w:rsidRPr="00C01EBD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Priorbank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211B4A" w:rsidRPr="00C01EBD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Belgazprombank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BPS-Sberbank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MTBank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Dabrabyt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1B4A" w:rsidRPr="00C01EBD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Bank BelVEB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Alfa-Bank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11B4A" w:rsidRPr="00C01EBD" w:rsidTr="00B721D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211B4A" w:rsidRPr="00C01EBD" w:rsidTr="00B721D1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Sovmedia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211B4A" w:rsidRPr="00C01EBD" w:rsidTr="00ED2F3A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BMM-Trust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11B4A" w:rsidRPr="00C01EBD" w:rsidTr="00C01EBD">
        <w:trPr>
          <w:trHeight w:val="3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11B4A" w:rsidRPr="00C01EBD" w:rsidTr="00C01EBD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11B4A" w:rsidRPr="00C01EBD" w:rsidTr="00C01EBD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Trust-Zapad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211B4A" w:rsidRPr="00C01EBD" w:rsidTr="00ED2F3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ZFB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211B4A" w:rsidRPr="00C01EBD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Mezhregionalny Depozitarno-Kliringovy Tsentr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11B4A" w:rsidRPr="00C01EBD" w:rsidTr="00C01EBD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ABSOLUTBANK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211B4A" w:rsidRPr="00C01EBD" w:rsidTr="00211B4A">
        <w:trPr>
          <w:trHeight w:val="42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1B4A" w:rsidRPr="00C01EBD" w:rsidTr="00B473E4">
        <w:trPr>
          <w:trHeight w:val="4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Aktsiya 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1B4A" w:rsidRPr="00C01EBD" w:rsidTr="00B473E4">
        <w:trPr>
          <w:trHeight w:val="45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1B4A" w:rsidRPr="00C01EBD" w:rsidTr="00C01EBD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Gomelsky Regionalny Depozitarny Tsentr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11B4A" w:rsidRPr="00C01EBD" w:rsidTr="00ED2F3A">
        <w:trPr>
          <w:trHeight w:val="43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Kaskad-93-Invest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C01EBD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1B4A" w:rsidRPr="00C01EBD" w:rsidTr="00C01EBD">
        <w:trPr>
          <w:trHeight w:val="4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1B4A" w:rsidRPr="00C01EBD" w:rsidTr="006867A6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4A" w:rsidRPr="00C01EBD" w:rsidRDefault="00211B4A" w:rsidP="00211B4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B4A" w:rsidRPr="00C01EBD" w:rsidRDefault="00211B4A" w:rsidP="00211B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B4A" w:rsidRPr="00F06D0A" w:rsidRDefault="00211B4A" w:rsidP="00211B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11B4A" w:rsidRPr="00211B4A" w:rsidTr="006867A6">
        <w:trPr>
          <w:trHeight w:val="420"/>
        </w:trPr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:rsidR="00211B4A" w:rsidRDefault="00211B4A" w:rsidP="0068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CF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* </w:t>
            </w:r>
            <w:r w:rsidR="006867A6" w:rsidRPr="00211B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6867A6" w:rsidRPr="00211B4A">
              <w:rPr>
                <w:rFonts w:ascii="Times New Roman" w:hAnsi="Times New Roman"/>
                <w:sz w:val="16"/>
                <w:szCs w:val="16"/>
                <w:lang w:val="en-US"/>
              </w:rPr>
              <w:t>tar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>ting from April 30</w:t>
            </w:r>
            <w:r w:rsidR="006867A6" w:rsidRPr="00211B4A">
              <w:rPr>
                <w:rFonts w:ascii="Times New Roman" w:hAnsi="Times New Roman"/>
                <w:sz w:val="16"/>
                <w:szCs w:val="16"/>
                <w:lang w:val="en-US"/>
              </w:rPr>
              <w:t>, 202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 </w:t>
            </w:r>
            <w:r w:rsidRPr="00211B4A">
              <w:rPr>
                <w:rFonts w:ascii="Times New Roman" w:hAnsi="Times New Roman"/>
                <w:sz w:val="16"/>
                <w:szCs w:val="16"/>
                <w:lang w:val="en-US"/>
              </w:rPr>
              <w:t>the decision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of the Ministry of Finance of the Republic of Belarus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comes into force to termin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ate</w:t>
            </w:r>
            <w:r w:rsidRPr="00211B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the special permit (license)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6867A6" w:rsidRPr="006867A6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6867A6" w:rsidRPr="006867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02200/5200-124-1123 </w:t>
            </w:r>
            <w:r w:rsidRPr="00211B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 conduct professional and exchange activities on securities issued to 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>Lacerta LLC</w:t>
            </w:r>
            <w:r w:rsidRPr="00211B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="006867A6">
              <w:rPr>
                <w:rFonts w:ascii="Times New Roman" w:hAnsi="Times New Roman"/>
                <w:sz w:val="16"/>
                <w:szCs w:val="16"/>
                <w:lang w:val="en-US"/>
              </w:rPr>
              <w:t>due to the licensee`s violating of the legislation on licensing, license requirements and terms.</w:t>
            </w:r>
          </w:p>
        </w:tc>
      </w:tr>
    </w:tbl>
    <w:p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65F35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11B4A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867A6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7A60-5754-4AED-864B-E41395B8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2021-05-05T14:45:00Z</dcterms:created>
  <dcterms:modified xsi:type="dcterms:W3CDTF">2021-05-05T14:45:00Z</dcterms:modified>
</cp:coreProperties>
</file>