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F2" w:rsidRPr="0078751B" w:rsidRDefault="008F09F2" w:rsidP="00D86FE9">
      <w:pPr>
        <w:pStyle w:val="1"/>
        <w:suppressAutoHyphens/>
        <w:spacing w:line="216" w:lineRule="auto"/>
        <w:jc w:val="center"/>
        <w:rPr>
          <w:b/>
          <w:sz w:val="22"/>
          <w:szCs w:val="22"/>
        </w:rPr>
      </w:pPr>
    </w:p>
    <w:p w:rsidR="008F09F2" w:rsidRPr="0078751B" w:rsidRDefault="008F09F2" w:rsidP="008F09F2">
      <w:pPr>
        <w:pStyle w:val="1"/>
        <w:suppressAutoHyphens/>
        <w:spacing w:line="216" w:lineRule="auto"/>
        <w:ind w:firstLine="7655"/>
        <w:rPr>
          <w:sz w:val="22"/>
          <w:szCs w:val="22"/>
        </w:rPr>
      </w:pPr>
      <w:r w:rsidRPr="0078751B">
        <w:rPr>
          <w:sz w:val="22"/>
          <w:szCs w:val="22"/>
        </w:rPr>
        <w:t>УТВЕРЖДЕНО</w:t>
      </w:r>
    </w:p>
    <w:p w:rsidR="008F09F2" w:rsidRPr="0078751B" w:rsidRDefault="008F09F2" w:rsidP="008F09F2">
      <w:pPr>
        <w:pStyle w:val="1"/>
        <w:suppressAutoHyphens/>
        <w:spacing w:line="216" w:lineRule="auto"/>
        <w:ind w:firstLine="7655"/>
        <w:rPr>
          <w:sz w:val="22"/>
          <w:szCs w:val="22"/>
        </w:rPr>
      </w:pPr>
      <w:r w:rsidRPr="0078751B">
        <w:rPr>
          <w:sz w:val="22"/>
          <w:szCs w:val="22"/>
        </w:rPr>
        <w:t xml:space="preserve">приказ директора </w:t>
      </w:r>
    </w:p>
    <w:p w:rsidR="008F09F2" w:rsidRPr="0078751B" w:rsidRDefault="008F09F2" w:rsidP="008F09F2">
      <w:pPr>
        <w:pStyle w:val="1"/>
        <w:suppressAutoHyphens/>
        <w:spacing w:line="216" w:lineRule="auto"/>
        <w:ind w:firstLine="7655"/>
        <w:rPr>
          <w:sz w:val="22"/>
          <w:szCs w:val="22"/>
        </w:rPr>
      </w:pPr>
      <w:r w:rsidRPr="0078751B">
        <w:rPr>
          <w:sz w:val="22"/>
          <w:szCs w:val="22"/>
        </w:rPr>
        <w:t>РУП «РЦДЦБ»</w:t>
      </w:r>
    </w:p>
    <w:p w:rsidR="008F09F2" w:rsidRPr="0078751B" w:rsidRDefault="002450C9" w:rsidP="008F09F2">
      <w:pPr>
        <w:pStyle w:val="1"/>
        <w:suppressAutoHyphens/>
        <w:spacing w:line="216" w:lineRule="auto"/>
        <w:ind w:firstLine="7655"/>
        <w:rPr>
          <w:sz w:val="22"/>
          <w:szCs w:val="22"/>
        </w:rPr>
      </w:pPr>
      <w:r>
        <w:rPr>
          <w:sz w:val="22"/>
          <w:szCs w:val="22"/>
        </w:rPr>
        <w:t>1</w:t>
      </w:r>
      <w:r w:rsidRPr="007C03CD">
        <w:rPr>
          <w:sz w:val="22"/>
          <w:szCs w:val="22"/>
        </w:rPr>
        <w:t>3</w:t>
      </w:r>
      <w:r w:rsidR="008F09F2" w:rsidRPr="0078751B">
        <w:rPr>
          <w:sz w:val="22"/>
          <w:szCs w:val="22"/>
        </w:rPr>
        <w:t>.0</w:t>
      </w:r>
      <w:r w:rsidR="0078751B" w:rsidRPr="0078751B">
        <w:rPr>
          <w:sz w:val="22"/>
          <w:szCs w:val="22"/>
        </w:rPr>
        <w:t>2</w:t>
      </w:r>
      <w:r w:rsidR="008F09F2" w:rsidRPr="0078751B">
        <w:rPr>
          <w:sz w:val="22"/>
          <w:szCs w:val="22"/>
        </w:rPr>
        <w:t>.202</w:t>
      </w:r>
      <w:r w:rsidR="0078751B" w:rsidRPr="0078751B">
        <w:rPr>
          <w:sz w:val="22"/>
          <w:szCs w:val="22"/>
        </w:rPr>
        <w:t>4</w:t>
      </w:r>
      <w:r w:rsidR="008F09F2" w:rsidRPr="0078751B">
        <w:rPr>
          <w:sz w:val="22"/>
          <w:szCs w:val="22"/>
        </w:rPr>
        <w:t xml:space="preserve"> № </w:t>
      </w:r>
      <w:r w:rsidR="007C03CD">
        <w:rPr>
          <w:sz w:val="22"/>
          <w:szCs w:val="22"/>
        </w:rPr>
        <w:t>9</w:t>
      </w:r>
    </w:p>
    <w:p w:rsidR="008F09F2" w:rsidRPr="0078751B" w:rsidRDefault="008F09F2" w:rsidP="00D86FE9">
      <w:pPr>
        <w:pStyle w:val="1"/>
        <w:suppressAutoHyphens/>
        <w:spacing w:line="216" w:lineRule="auto"/>
        <w:jc w:val="center"/>
        <w:rPr>
          <w:b/>
          <w:sz w:val="22"/>
          <w:szCs w:val="22"/>
        </w:rPr>
      </w:pPr>
    </w:p>
    <w:p w:rsidR="00D86FE9" w:rsidRPr="0078751B" w:rsidRDefault="00D86FE9" w:rsidP="00D86FE9">
      <w:pPr>
        <w:pStyle w:val="1"/>
        <w:suppressAutoHyphens/>
        <w:spacing w:line="216" w:lineRule="auto"/>
        <w:jc w:val="center"/>
        <w:rPr>
          <w:b/>
          <w:sz w:val="22"/>
          <w:szCs w:val="22"/>
        </w:rPr>
      </w:pPr>
      <w:r w:rsidRPr="0078751B">
        <w:rPr>
          <w:b/>
          <w:sz w:val="22"/>
          <w:szCs w:val="22"/>
        </w:rPr>
        <w:t>ДЕПОЗИТАРНЫЙ ДОГОВОР С ЭМИТЕНТОМ №_____</w:t>
      </w:r>
    </w:p>
    <w:p w:rsidR="00D86FE9" w:rsidRPr="0078751B" w:rsidRDefault="00D86FE9" w:rsidP="00D86FE9">
      <w:pPr>
        <w:pStyle w:val="1"/>
        <w:suppressAutoHyphens/>
        <w:spacing w:line="216" w:lineRule="auto"/>
        <w:jc w:val="both"/>
        <w:rPr>
          <w:sz w:val="22"/>
          <w:szCs w:val="22"/>
        </w:rPr>
      </w:pPr>
    </w:p>
    <w:p w:rsidR="008F09F2" w:rsidRPr="0078751B" w:rsidRDefault="008F09F2" w:rsidP="00D86FE9">
      <w:pPr>
        <w:pStyle w:val="1"/>
        <w:suppressAutoHyphens/>
        <w:spacing w:line="216" w:lineRule="auto"/>
        <w:jc w:val="both"/>
        <w:rPr>
          <w:sz w:val="22"/>
          <w:szCs w:val="22"/>
        </w:rPr>
      </w:pPr>
    </w:p>
    <w:p w:rsidR="00D86FE9" w:rsidRPr="0078751B" w:rsidRDefault="00D86FE9" w:rsidP="00D86FE9">
      <w:pPr>
        <w:pStyle w:val="1"/>
        <w:suppressAutoHyphens/>
        <w:spacing w:line="216" w:lineRule="auto"/>
        <w:jc w:val="both"/>
        <w:rPr>
          <w:sz w:val="22"/>
          <w:szCs w:val="22"/>
        </w:rPr>
      </w:pPr>
      <w:r w:rsidRPr="0078751B">
        <w:rPr>
          <w:sz w:val="22"/>
          <w:szCs w:val="22"/>
        </w:rPr>
        <w:t xml:space="preserve">г. Минск </w:t>
      </w:r>
      <w:r w:rsidRPr="0078751B">
        <w:rPr>
          <w:sz w:val="22"/>
          <w:szCs w:val="22"/>
        </w:rPr>
        <w:tab/>
      </w:r>
      <w:r w:rsidRPr="0078751B">
        <w:rPr>
          <w:sz w:val="22"/>
          <w:szCs w:val="22"/>
        </w:rPr>
        <w:tab/>
      </w:r>
      <w:r w:rsidRPr="0078751B">
        <w:rPr>
          <w:sz w:val="22"/>
          <w:szCs w:val="22"/>
        </w:rPr>
        <w:tab/>
      </w:r>
      <w:r w:rsidRPr="0078751B">
        <w:rPr>
          <w:sz w:val="22"/>
          <w:szCs w:val="22"/>
        </w:rPr>
        <w:tab/>
      </w:r>
      <w:r w:rsidRPr="0078751B">
        <w:rPr>
          <w:sz w:val="22"/>
          <w:szCs w:val="22"/>
        </w:rPr>
        <w:tab/>
      </w:r>
      <w:r w:rsidR="00E20B56" w:rsidRPr="0078751B">
        <w:rPr>
          <w:sz w:val="22"/>
          <w:szCs w:val="22"/>
        </w:rPr>
        <w:t xml:space="preserve"> </w:t>
      </w:r>
      <w:r w:rsidRPr="0078751B">
        <w:rPr>
          <w:sz w:val="22"/>
          <w:szCs w:val="22"/>
        </w:rPr>
        <w:t xml:space="preserve">    </w:t>
      </w:r>
      <w:r w:rsidR="00545402" w:rsidRPr="0078751B">
        <w:rPr>
          <w:sz w:val="22"/>
          <w:szCs w:val="22"/>
        </w:rPr>
        <w:t xml:space="preserve">      </w:t>
      </w:r>
      <w:r w:rsidR="00D03895" w:rsidRPr="0078751B">
        <w:rPr>
          <w:sz w:val="22"/>
          <w:szCs w:val="22"/>
        </w:rPr>
        <w:tab/>
      </w:r>
      <w:r w:rsidR="00545402" w:rsidRPr="0078751B">
        <w:rPr>
          <w:sz w:val="22"/>
          <w:szCs w:val="22"/>
        </w:rPr>
        <w:t xml:space="preserve">       </w:t>
      </w:r>
      <w:r w:rsidR="00E20B56" w:rsidRPr="0078751B">
        <w:rPr>
          <w:sz w:val="22"/>
          <w:szCs w:val="22"/>
        </w:rPr>
        <w:t xml:space="preserve">       </w:t>
      </w:r>
      <w:r w:rsidRPr="0078751B">
        <w:rPr>
          <w:sz w:val="22"/>
          <w:szCs w:val="22"/>
        </w:rPr>
        <w:t xml:space="preserve">   </w:t>
      </w:r>
      <w:r w:rsidR="008F09F2" w:rsidRPr="0078751B">
        <w:rPr>
          <w:sz w:val="22"/>
          <w:szCs w:val="22"/>
        </w:rPr>
        <w:t xml:space="preserve">           </w:t>
      </w:r>
      <w:r w:rsidRPr="0078751B">
        <w:rPr>
          <w:sz w:val="22"/>
          <w:szCs w:val="22"/>
        </w:rPr>
        <w:t xml:space="preserve">  «____» _________20___года</w:t>
      </w:r>
    </w:p>
    <w:p w:rsidR="00D86FE9" w:rsidRPr="0078751B" w:rsidRDefault="00D86FE9" w:rsidP="00D86FE9">
      <w:pPr>
        <w:pStyle w:val="1"/>
        <w:suppressAutoHyphens/>
        <w:spacing w:line="216" w:lineRule="auto"/>
        <w:jc w:val="both"/>
        <w:rPr>
          <w:sz w:val="22"/>
          <w:szCs w:val="22"/>
        </w:rPr>
      </w:pPr>
    </w:p>
    <w:p w:rsidR="00D86FE9" w:rsidRPr="0078751B" w:rsidRDefault="00D86FE9" w:rsidP="00D86FE9">
      <w:pPr>
        <w:suppressAutoHyphens/>
        <w:ind w:firstLine="720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 xml:space="preserve">Республиканское унитарное предприятие «Республиканский центральный депозитарий ценных бумаг», именуемое в дальнейшем </w:t>
      </w:r>
      <w:r w:rsidRPr="0078751B">
        <w:rPr>
          <w:iCs/>
          <w:sz w:val="22"/>
          <w:szCs w:val="22"/>
          <w:lang w:val="ru-RU"/>
        </w:rPr>
        <w:t>Депозитарий эмитента</w:t>
      </w:r>
      <w:r w:rsidRPr="0078751B">
        <w:rPr>
          <w:sz w:val="22"/>
          <w:szCs w:val="22"/>
          <w:lang w:val="ru-RU"/>
        </w:rPr>
        <w:t>, в лице _______________________________________________, действующего на основании ____________________________________, с одной стороны и _______________________________</w:t>
      </w:r>
      <w:r w:rsidR="00E20B56" w:rsidRPr="0078751B">
        <w:rPr>
          <w:sz w:val="22"/>
          <w:szCs w:val="22"/>
          <w:lang w:val="ru-RU"/>
        </w:rPr>
        <w:t>_______</w:t>
      </w:r>
      <w:r w:rsidRPr="0078751B">
        <w:rPr>
          <w:sz w:val="22"/>
          <w:szCs w:val="22"/>
          <w:lang w:val="ru-RU"/>
        </w:rPr>
        <w:t>______________</w:t>
      </w:r>
      <w:r w:rsidR="00545402" w:rsidRPr="0078751B">
        <w:rPr>
          <w:sz w:val="22"/>
          <w:szCs w:val="22"/>
          <w:lang w:val="ru-RU"/>
        </w:rPr>
        <w:t>______</w:t>
      </w:r>
      <w:r w:rsidRPr="0078751B">
        <w:rPr>
          <w:sz w:val="22"/>
          <w:szCs w:val="22"/>
          <w:lang w:val="ru-RU"/>
        </w:rPr>
        <w:t xml:space="preserve">_________________, именуемое в дальнейшем </w:t>
      </w:r>
      <w:r w:rsidRPr="0078751B">
        <w:rPr>
          <w:iCs/>
          <w:sz w:val="22"/>
          <w:szCs w:val="22"/>
          <w:lang w:val="ru-RU"/>
        </w:rPr>
        <w:t>Эмитент</w:t>
      </w:r>
      <w:r w:rsidRPr="0078751B">
        <w:rPr>
          <w:sz w:val="22"/>
          <w:szCs w:val="22"/>
          <w:lang w:val="ru-RU"/>
        </w:rPr>
        <w:t>, в лице _____________________________, действующего на основании _____________________</w:t>
      </w:r>
      <w:r w:rsidR="005254C4" w:rsidRPr="0078751B">
        <w:rPr>
          <w:sz w:val="22"/>
          <w:szCs w:val="22"/>
          <w:lang w:val="ru-RU"/>
        </w:rPr>
        <w:t>__</w:t>
      </w:r>
      <w:r w:rsidRPr="0078751B">
        <w:rPr>
          <w:sz w:val="22"/>
          <w:szCs w:val="22"/>
          <w:lang w:val="ru-RU"/>
        </w:rPr>
        <w:t xml:space="preserve">____________________, с другой стороны, заключили настоящий </w:t>
      </w:r>
      <w:r w:rsidR="00EB388C" w:rsidRPr="0078751B">
        <w:rPr>
          <w:sz w:val="22"/>
          <w:szCs w:val="22"/>
          <w:lang w:val="ru-RU"/>
        </w:rPr>
        <w:t xml:space="preserve">депозитарный </w:t>
      </w:r>
      <w:r w:rsidRPr="0078751B">
        <w:rPr>
          <w:sz w:val="22"/>
          <w:szCs w:val="22"/>
          <w:lang w:val="ru-RU"/>
        </w:rPr>
        <w:t xml:space="preserve">Договор </w:t>
      </w:r>
      <w:r w:rsidR="00EB388C" w:rsidRPr="0078751B">
        <w:rPr>
          <w:sz w:val="22"/>
          <w:szCs w:val="22"/>
          <w:lang w:val="ru-RU"/>
        </w:rPr>
        <w:t xml:space="preserve">(далее - Договор) </w:t>
      </w:r>
      <w:r w:rsidRPr="0078751B">
        <w:rPr>
          <w:sz w:val="22"/>
          <w:szCs w:val="22"/>
          <w:lang w:val="ru-RU"/>
        </w:rPr>
        <w:t>о нижеследующем:</w:t>
      </w:r>
    </w:p>
    <w:p w:rsidR="001E18FE" w:rsidRPr="0078751B" w:rsidRDefault="001E18FE" w:rsidP="00D86FE9">
      <w:pPr>
        <w:suppressAutoHyphens/>
        <w:ind w:firstLine="720"/>
        <w:jc w:val="both"/>
        <w:rPr>
          <w:sz w:val="22"/>
          <w:szCs w:val="22"/>
          <w:lang w:val="ru-RU"/>
        </w:rPr>
      </w:pPr>
    </w:p>
    <w:p w:rsidR="00D86FE9" w:rsidRPr="0078751B" w:rsidRDefault="00D86FE9" w:rsidP="0012654A">
      <w:pPr>
        <w:pStyle w:val="1"/>
        <w:numPr>
          <w:ilvl w:val="0"/>
          <w:numId w:val="9"/>
        </w:numPr>
        <w:suppressAutoHyphens/>
        <w:ind w:left="714" w:hanging="357"/>
        <w:jc w:val="center"/>
        <w:rPr>
          <w:bCs/>
          <w:sz w:val="22"/>
          <w:szCs w:val="22"/>
        </w:rPr>
      </w:pPr>
      <w:r w:rsidRPr="0078751B">
        <w:rPr>
          <w:bCs/>
          <w:sz w:val="22"/>
          <w:szCs w:val="22"/>
        </w:rPr>
        <w:t>ПРЕДМЕТ ДОГОВОРА</w:t>
      </w:r>
    </w:p>
    <w:p w:rsidR="00D86FE9" w:rsidRPr="0078751B" w:rsidRDefault="00D86FE9" w:rsidP="003A7706">
      <w:pPr>
        <w:pStyle w:val="a8"/>
        <w:tabs>
          <w:tab w:val="clear" w:pos="284"/>
        </w:tabs>
        <w:suppressAutoHyphens/>
        <w:ind w:firstLine="709"/>
        <w:rPr>
          <w:sz w:val="22"/>
          <w:szCs w:val="22"/>
        </w:rPr>
      </w:pPr>
      <w:r w:rsidRPr="0078751B">
        <w:rPr>
          <w:sz w:val="22"/>
          <w:szCs w:val="22"/>
        </w:rPr>
        <w:t>1.1. Депозитарий эмитента обязуется за вознаграждение оказывать Эмитенту следующие депозитарные услуги: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открыть счет «депо» на имя Эмитента;</w:t>
      </w:r>
    </w:p>
    <w:p w:rsidR="008A2269" w:rsidRPr="0078751B" w:rsidRDefault="008A226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присвоить международные коды выпускам депозитарных облигаций</w:t>
      </w:r>
      <w:r w:rsidR="0078751B" w:rsidRPr="0078751B">
        <w:rPr>
          <w:sz w:val="22"/>
          <w:szCs w:val="22"/>
        </w:rPr>
        <w:t>,</w:t>
      </w:r>
      <w:r w:rsidRPr="0078751B">
        <w:rPr>
          <w:sz w:val="22"/>
          <w:szCs w:val="22"/>
        </w:rPr>
        <w:t xml:space="preserve"> стрип-облигаций</w:t>
      </w:r>
      <w:r w:rsidR="0078751B" w:rsidRPr="0078751B">
        <w:rPr>
          <w:sz w:val="22"/>
          <w:szCs w:val="22"/>
        </w:rPr>
        <w:t xml:space="preserve"> (стрипов)</w:t>
      </w:r>
      <w:r w:rsidRPr="0078751B">
        <w:rPr>
          <w:sz w:val="22"/>
          <w:szCs w:val="22"/>
        </w:rPr>
        <w:t xml:space="preserve"> Эмитента в случае их эмиссии Эмитентом;</w:t>
      </w:r>
      <w:r w:rsidR="00837D66" w:rsidRPr="0078751B">
        <w:rPr>
          <w:sz w:val="22"/>
          <w:szCs w:val="22"/>
        </w:rPr>
        <w:t xml:space="preserve"> 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осуществлять учет прав на ценные бумаги Эмитента путем фиксации и хранения информации о количестве ценных бумаг на счете «депо» Эмитента, правах Эмитента на эти ценные бумаги и об обременениях (ограничениях) этих прав;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осуществлять депозитарные операции по счету «депо» Эмитента;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открывать накопительные счета «депо» на имя владельцев ценных бумаг Эмитента, а также, на имя лиц, впервые приобретающих ценные бумаги данного Эмитента, в случаях и в порядке, установленных законодательством Республики Беларусь, и осуществлять депозитарные операции по этим счетам «депо»;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формировать реестры владельцев ценных бумаг Эмитента (далее – Реестр);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консультировать Эмитента по вопросам осуществления депозитарной деятельности;</w:t>
      </w:r>
    </w:p>
    <w:p w:rsidR="00D86FE9" w:rsidRPr="0078751B" w:rsidRDefault="00D86FE9" w:rsidP="003A7706">
      <w:pPr>
        <w:pStyle w:val="a8"/>
        <w:numPr>
          <w:ilvl w:val="0"/>
          <w:numId w:val="7"/>
        </w:numPr>
        <w:tabs>
          <w:tab w:val="clear" w:pos="720"/>
          <w:tab w:val="num" w:pos="284"/>
          <w:tab w:val="left" w:pos="993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>исполнять иные обязанности, оказывать прочие услуги, связанные с депозитарным обслуживанием Эмитента, в соответствии с законодательством Республики Беларусь</w:t>
      </w:r>
      <w:r w:rsidR="002A030A" w:rsidRPr="0078751B">
        <w:rPr>
          <w:sz w:val="22"/>
          <w:szCs w:val="22"/>
        </w:rPr>
        <w:t>, в том числе организовывать погашение, досрочное погашение облигаций Эмитента и выплату дохода по ним</w:t>
      </w:r>
      <w:r w:rsidRPr="0078751B">
        <w:rPr>
          <w:sz w:val="22"/>
          <w:szCs w:val="22"/>
        </w:rPr>
        <w:t>.</w:t>
      </w:r>
    </w:p>
    <w:p w:rsidR="00D86FE9" w:rsidRPr="0078751B" w:rsidRDefault="00D86FE9" w:rsidP="003A7706">
      <w:pPr>
        <w:pStyle w:val="a8"/>
        <w:numPr>
          <w:ilvl w:val="1"/>
          <w:numId w:val="4"/>
        </w:numPr>
        <w:tabs>
          <w:tab w:val="clear" w:pos="284"/>
          <w:tab w:val="clear" w:pos="780"/>
          <w:tab w:val="num" w:pos="0"/>
        </w:tabs>
        <w:suppressAutoHyphens/>
        <w:ind w:left="0" w:firstLine="709"/>
        <w:rPr>
          <w:sz w:val="22"/>
          <w:szCs w:val="22"/>
        </w:rPr>
      </w:pPr>
      <w:r w:rsidRPr="0078751B">
        <w:rPr>
          <w:sz w:val="22"/>
          <w:szCs w:val="22"/>
        </w:rPr>
        <w:t xml:space="preserve">Эмитент обязуется в порядке и в сроки, определенные </w:t>
      </w:r>
      <w:r w:rsidR="005254C4" w:rsidRPr="0078751B">
        <w:rPr>
          <w:sz w:val="22"/>
          <w:szCs w:val="22"/>
        </w:rPr>
        <w:t>Договор</w:t>
      </w:r>
      <w:r w:rsidRPr="0078751B">
        <w:rPr>
          <w:sz w:val="22"/>
          <w:szCs w:val="22"/>
        </w:rPr>
        <w:t>ом, оплачивать услуги, оказываемые Депозитарием эмитента.</w:t>
      </w:r>
    </w:p>
    <w:p w:rsidR="0012654A" w:rsidRPr="0078751B" w:rsidRDefault="0012654A" w:rsidP="0012654A">
      <w:pPr>
        <w:pStyle w:val="a8"/>
        <w:tabs>
          <w:tab w:val="clear" w:pos="284"/>
        </w:tabs>
        <w:suppressAutoHyphens/>
        <w:rPr>
          <w:sz w:val="22"/>
          <w:szCs w:val="22"/>
        </w:rPr>
      </w:pPr>
    </w:p>
    <w:p w:rsidR="00D86FE9" w:rsidRPr="0078751B" w:rsidRDefault="00D86FE9" w:rsidP="00D86FE9">
      <w:pPr>
        <w:pStyle w:val="1"/>
        <w:numPr>
          <w:ilvl w:val="0"/>
          <w:numId w:val="4"/>
        </w:numPr>
        <w:suppressAutoHyphens/>
        <w:spacing w:line="216" w:lineRule="auto"/>
        <w:jc w:val="center"/>
        <w:rPr>
          <w:b/>
          <w:bCs/>
          <w:sz w:val="22"/>
          <w:szCs w:val="22"/>
        </w:rPr>
      </w:pPr>
      <w:r w:rsidRPr="0078751B">
        <w:rPr>
          <w:bCs/>
          <w:sz w:val="22"/>
          <w:szCs w:val="22"/>
        </w:rPr>
        <w:t xml:space="preserve">ПРАВА И ОБЯЗАННОСТИ СТОРОН </w:t>
      </w:r>
    </w:p>
    <w:p w:rsidR="00D86FE9" w:rsidRPr="0078751B" w:rsidRDefault="00D86FE9" w:rsidP="003A7706">
      <w:pPr>
        <w:pStyle w:val="1"/>
        <w:tabs>
          <w:tab w:val="num" w:pos="709"/>
        </w:tabs>
        <w:suppressAutoHyphens/>
        <w:ind w:firstLine="709"/>
        <w:jc w:val="both"/>
        <w:rPr>
          <w:b/>
          <w:bCs/>
          <w:sz w:val="22"/>
          <w:szCs w:val="22"/>
        </w:rPr>
      </w:pPr>
      <w:r w:rsidRPr="0078751B">
        <w:rPr>
          <w:b/>
          <w:bCs/>
          <w:sz w:val="22"/>
          <w:szCs w:val="22"/>
        </w:rPr>
        <w:t>2.1. Депозитарий эмитента обязан:</w:t>
      </w:r>
    </w:p>
    <w:p w:rsidR="00D86FE9" w:rsidRPr="0078751B" w:rsidRDefault="00D86FE9" w:rsidP="003A7706">
      <w:pPr>
        <w:pStyle w:val="23"/>
        <w:numPr>
          <w:ilvl w:val="2"/>
          <w:numId w:val="8"/>
        </w:numPr>
        <w:tabs>
          <w:tab w:val="clear" w:pos="-426"/>
          <w:tab w:val="clear" w:pos="720"/>
          <w:tab w:val="num" w:pos="360"/>
        </w:tabs>
        <w:suppressAutoHyphens/>
        <w:ind w:left="0" w:firstLine="709"/>
        <w:rPr>
          <w:rFonts w:ascii="Times New Roman" w:hAnsi="Times New Roman"/>
          <w:sz w:val="22"/>
          <w:szCs w:val="22"/>
        </w:rPr>
      </w:pPr>
      <w:r w:rsidRPr="0078751B">
        <w:rPr>
          <w:rFonts w:ascii="Times New Roman" w:hAnsi="Times New Roman"/>
          <w:sz w:val="22"/>
          <w:szCs w:val="22"/>
        </w:rPr>
        <w:t xml:space="preserve">открыть счет «депо» на имя Эмитента не позднее 2 (двух) рабочих дней, следующих за днем заключения Договора, при условии представления Эмитентом документов, предусмотренных законодательством Республики Беларусь, и осуществления 100% предварительной оплаты за услугу по открытию счета «депо»; </w:t>
      </w:r>
    </w:p>
    <w:p w:rsidR="00D86FE9" w:rsidRPr="0078751B" w:rsidRDefault="00D86FE9" w:rsidP="003A7706">
      <w:pPr>
        <w:pStyle w:val="23"/>
        <w:numPr>
          <w:ilvl w:val="2"/>
          <w:numId w:val="8"/>
        </w:numPr>
        <w:tabs>
          <w:tab w:val="clear" w:pos="-426"/>
          <w:tab w:val="clear" w:pos="720"/>
          <w:tab w:val="num" w:pos="360"/>
        </w:tabs>
        <w:suppressAutoHyphens/>
        <w:ind w:left="0" w:firstLine="709"/>
        <w:rPr>
          <w:rFonts w:ascii="Times New Roman" w:hAnsi="Times New Roman"/>
          <w:sz w:val="22"/>
          <w:szCs w:val="22"/>
        </w:rPr>
      </w:pPr>
      <w:r w:rsidRPr="0078751B">
        <w:rPr>
          <w:rFonts w:ascii="Times New Roman" w:hAnsi="Times New Roman"/>
          <w:sz w:val="22"/>
          <w:szCs w:val="22"/>
        </w:rPr>
        <w:t>осуществлять фиксацию и хранение информации о количестве ценных бумаг, зачисляемых на счет «депо» Эмитента, правах Эмитента на эти ценные бумаги и об обременениях (ограничениях) этих прав;</w:t>
      </w:r>
    </w:p>
    <w:p w:rsidR="00D86FE9" w:rsidRPr="0078751B" w:rsidRDefault="00D86FE9" w:rsidP="003A7706">
      <w:pPr>
        <w:numPr>
          <w:ilvl w:val="2"/>
          <w:numId w:val="8"/>
        </w:numPr>
        <w:tabs>
          <w:tab w:val="clear" w:pos="720"/>
        </w:tabs>
        <w:suppressAutoHyphens/>
        <w:autoSpaceDE w:val="0"/>
        <w:autoSpaceDN w:val="0"/>
        <w:adjustRightInd w:val="0"/>
        <w:spacing w:before="2" w:after="2"/>
        <w:ind w:left="0"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открыть накопительные счета «депо» на имя владельцев ценных бумаг Эмитента и не имеющих счета «депо» в Депозитарии эмитента, в течение</w:t>
      </w:r>
      <w:r w:rsidR="00F879A5" w:rsidRPr="0078751B">
        <w:rPr>
          <w:sz w:val="22"/>
          <w:szCs w:val="22"/>
          <w:lang w:val="ru-RU"/>
        </w:rPr>
        <w:t xml:space="preserve"> </w:t>
      </w:r>
      <w:r w:rsidRPr="0078751B">
        <w:rPr>
          <w:sz w:val="22"/>
          <w:szCs w:val="22"/>
          <w:lang w:val="ru-RU"/>
        </w:rPr>
        <w:t>30 (тридцати) календарных дней после предоставления в Депозитарий эмитента документов, предусмотренных законодательством для открытия накопительных счетов «депо», за исключением случаев, указанных в подпункте 2.1.4</w:t>
      </w:r>
      <w:r w:rsidR="00F879A5" w:rsidRPr="0078751B">
        <w:rPr>
          <w:sz w:val="22"/>
          <w:szCs w:val="22"/>
          <w:lang w:val="ru-RU"/>
        </w:rPr>
        <w:t xml:space="preserve">. </w:t>
      </w:r>
      <w:r w:rsidRPr="0078751B">
        <w:rPr>
          <w:sz w:val="22"/>
          <w:szCs w:val="22"/>
          <w:lang w:val="ru-RU"/>
        </w:rPr>
        <w:t>Договора;</w:t>
      </w:r>
    </w:p>
    <w:p w:rsidR="00D86FE9" w:rsidRPr="0078751B" w:rsidRDefault="00D86FE9" w:rsidP="003A7706">
      <w:pPr>
        <w:numPr>
          <w:ilvl w:val="2"/>
          <w:numId w:val="8"/>
        </w:numPr>
        <w:tabs>
          <w:tab w:val="clear" w:pos="720"/>
        </w:tabs>
        <w:suppressAutoHyphens/>
        <w:autoSpaceDE w:val="0"/>
        <w:autoSpaceDN w:val="0"/>
        <w:adjustRightInd w:val="0"/>
        <w:spacing w:before="2" w:after="2"/>
        <w:ind w:left="0"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 xml:space="preserve">открывать накопительные счета «депо» лицам, приобретающим права на ценные бумаги Эмитента в ходе их размещения, в порядке их наследования либо по решению суда, по </w:t>
      </w:r>
      <w:r w:rsidRPr="0078751B">
        <w:rPr>
          <w:sz w:val="22"/>
          <w:szCs w:val="22"/>
          <w:lang w:val="ru-RU"/>
        </w:rPr>
        <w:lastRenderedPageBreak/>
        <w:t>сделкам, совершаемым физическими лицами в ходе обращения ценных бумаг на неорганизованном рынке, а также лицам, осуществляющим перевод принадлежащих им ценных бумаг Эмитента в Депозитарий эмитента, в случае отсутствия у таких лиц и наследников счетов «депо», в том числе накопительных, открытых в Депозитарии эмитента и зачислять приобретенные указанными лицами ценные бумаги Эмитента на их счета «депо» в порядке и в сроки, установленные законодательством Республики Беларусь;</w:t>
      </w:r>
    </w:p>
    <w:p w:rsidR="00D86FE9" w:rsidRPr="0078751B" w:rsidRDefault="00D86FE9" w:rsidP="003A7706">
      <w:pPr>
        <w:numPr>
          <w:ilvl w:val="2"/>
          <w:numId w:val="8"/>
        </w:numPr>
        <w:tabs>
          <w:tab w:val="clear" w:pos="720"/>
        </w:tabs>
        <w:suppressAutoHyphens/>
        <w:autoSpaceDE w:val="0"/>
        <w:autoSpaceDN w:val="0"/>
        <w:adjustRightInd w:val="0"/>
        <w:spacing w:before="2" w:after="2"/>
        <w:ind w:left="0"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осуществлять переводы ценных бумаг со счета «депо» Эмитента на основании поручения «депо» Эмитента</w:t>
      </w:r>
      <w:r w:rsidR="00E3563D" w:rsidRPr="0078751B">
        <w:rPr>
          <w:sz w:val="22"/>
          <w:szCs w:val="22"/>
          <w:lang w:val="ru-RU"/>
        </w:rPr>
        <w:t xml:space="preserve"> </w:t>
      </w:r>
      <w:r w:rsidRPr="0078751B">
        <w:rPr>
          <w:sz w:val="22"/>
          <w:szCs w:val="22"/>
          <w:lang w:val="ru-RU"/>
        </w:rPr>
        <w:t xml:space="preserve">и (или) иных документов, предусмотренных законодательством Республики Беларусь, </w:t>
      </w:r>
      <w:r w:rsidR="0099021B" w:rsidRPr="0078751B">
        <w:rPr>
          <w:sz w:val="22"/>
          <w:szCs w:val="22"/>
          <w:lang w:val="ru-RU"/>
        </w:rPr>
        <w:t>предоставленных</w:t>
      </w:r>
      <w:r w:rsidR="00972E95" w:rsidRPr="0078751B">
        <w:rPr>
          <w:sz w:val="22"/>
          <w:szCs w:val="22"/>
          <w:lang w:val="ru-RU"/>
        </w:rPr>
        <w:t xml:space="preserve"> на бумажном носителе либо </w:t>
      </w:r>
      <w:r w:rsidR="0099021B" w:rsidRPr="0078751B">
        <w:rPr>
          <w:sz w:val="22"/>
          <w:szCs w:val="22"/>
          <w:lang w:val="ru-RU"/>
        </w:rPr>
        <w:t xml:space="preserve">в виде электронного документа, подписанного электронной цифровой подписью, в соответствии с форматами сообщений электронного документооборота рынка ценных бумаг  либо  в электронном виде с использованием системы дистанционного обслуживания, а также </w:t>
      </w:r>
      <w:r w:rsidRPr="0078751B">
        <w:rPr>
          <w:sz w:val="22"/>
          <w:szCs w:val="22"/>
          <w:lang w:val="ru-RU"/>
        </w:rPr>
        <w:t xml:space="preserve">осуществлять иные депозитарные операции по счету «депо» Эмитента на основании документов, оформленных в соответствии с требованиями законодательства Республики Беларусь, в порядке и сроки, установленные законодательством Республики Беларусь и Регламентом депозитария РУП «Республиканский центральный депозитарий ценных бумаг» (далее – Регламент); </w:t>
      </w:r>
    </w:p>
    <w:p w:rsidR="00D86FE9" w:rsidRPr="0078751B" w:rsidRDefault="00D86FE9" w:rsidP="003A7706">
      <w:pPr>
        <w:pStyle w:val="a6"/>
        <w:numPr>
          <w:ilvl w:val="2"/>
          <w:numId w:val="8"/>
        </w:numPr>
        <w:tabs>
          <w:tab w:val="clear" w:pos="720"/>
          <w:tab w:val="clear" w:pos="4153"/>
          <w:tab w:val="clear" w:pos="8306"/>
        </w:tabs>
        <w:suppressAutoHyphens/>
        <w:autoSpaceDE w:val="0"/>
        <w:autoSpaceDN w:val="0"/>
        <w:adjustRightInd w:val="0"/>
        <w:spacing w:before="2" w:after="2"/>
        <w:ind w:left="0" w:firstLine="709"/>
        <w:rPr>
          <w:szCs w:val="22"/>
          <w:lang w:eastAsia="en-US"/>
        </w:rPr>
      </w:pPr>
      <w:r w:rsidRPr="0078751B">
        <w:rPr>
          <w:szCs w:val="22"/>
          <w:lang w:eastAsia="en-US"/>
        </w:rPr>
        <w:t xml:space="preserve">осуществлять депозитарные операции по накопительным счетам «депо» владельцев ценных бумаг Эмитента на основании документов, оформленных в соответствии с требованиями законодательства Республики Беларусь, в порядке и сроки, установленные законодательством Республики Беларусь и Регламентом; </w:t>
      </w:r>
    </w:p>
    <w:p w:rsidR="00D86FE9" w:rsidRPr="0078751B" w:rsidRDefault="00D86FE9" w:rsidP="003A7706">
      <w:pPr>
        <w:pStyle w:val="3"/>
        <w:numPr>
          <w:ilvl w:val="2"/>
          <w:numId w:val="8"/>
        </w:numPr>
        <w:suppressAutoHyphens/>
        <w:ind w:left="0" w:firstLine="709"/>
        <w:jc w:val="both"/>
        <w:rPr>
          <w:color w:val="auto"/>
          <w:sz w:val="22"/>
          <w:szCs w:val="22"/>
        </w:rPr>
      </w:pPr>
      <w:r w:rsidRPr="0078751B">
        <w:rPr>
          <w:color w:val="auto"/>
          <w:sz w:val="22"/>
          <w:szCs w:val="22"/>
        </w:rPr>
        <w:t>выдавать Эмитенту Реестр на бумажном носителе</w:t>
      </w:r>
      <w:r w:rsidR="007C56C9" w:rsidRPr="0078751B">
        <w:rPr>
          <w:color w:val="auto"/>
          <w:sz w:val="22"/>
          <w:szCs w:val="22"/>
        </w:rPr>
        <w:t>, либо</w:t>
      </w:r>
      <w:r w:rsidR="007C56C9" w:rsidRPr="0078751B">
        <w:rPr>
          <w:color w:val="auto"/>
        </w:rPr>
        <w:t xml:space="preserve"> </w:t>
      </w:r>
      <w:r w:rsidR="007C56C9" w:rsidRPr="0078751B">
        <w:rPr>
          <w:color w:val="auto"/>
          <w:sz w:val="22"/>
          <w:szCs w:val="22"/>
        </w:rPr>
        <w:t>в виде электронного документа</w:t>
      </w:r>
      <w:r w:rsidR="0078751B">
        <w:rPr>
          <w:color w:val="auto"/>
          <w:sz w:val="22"/>
          <w:szCs w:val="22"/>
        </w:rPr>
        <w:t>,</w:t>
      </w:r>
      <w:r w:rsidR="007C56C9" w:rsidRPr="0078751B">
        <w:rPr>
          <w:color w:val="auto"/>
          <w:sz w:val="22"/>
          <w:szCs w:val="22"/>
        </w:rPr>
        <w:t xml:space="preserve"> либо документа в электронном виде с использованием системы дистанционного обслуживания</w:t>
      </w:r>
      <w:r w:rsidRPr="0078751B">
        <w:rPr>
          <w:color w:val="auto"/>
          <w:sz w:val="22"/>
          <w:szCs w:val="22"/>
        </w:rPr>
        <w:t xml:space="preserve">, сформированный по его запросу в срок не позднее рабочего дня, следующего за днем получения запроса Эмитента, если запрос получен после указанной в нем даты формирования Реестра. Если запрос получен до указанной в нем даты формирования Реестра, Реестр выдается не позднее рабочего дня, следующего за датой формирования Реестра. Если учет прав на все или часть ценных бумаг, выпущенных Эмитентом, осуществляется в других депозитариях, Реестр выдается Эмитенту в срок не позднее рабочего дня, следующего за днем получения информации о владельцах этих ценных бумаг от этих депозитариев. </w:t>
      </w:r>
      <w:r w:rsidRPr="0078751B">
        <w:rPr>
          <w:color w:val="auto"/>
          <w:sz w:val="22"/>
          <w:szCs w:val="22"/>
          <w:shd w:val="clear" w:color="auto" w:fill="FFFFFF"/>
        </w:rPr>
        <w:t>По запросу Эмитента Реестр может предоставляться в электронном виде</w:t>
      </w:r>
      <w:r w:rsidR="007C56C9" w:rsidRPr="0078751B">
        <w:rPr>
          <w:color w:val="auto"/>
          <w:sz w:val="22"/>
          <w:szCs w:val="22"/>
          <w:shd w:val="clear" w:color="auto" w:fill="FFFFFF"/>
        </w:rPr>
        <w:t xml:space="preserve"> на цифровом носителе</w:t>
      </w:r>
      <w:r w:rsidRPr="0078751B">
        <w:rPr>
          <w:color w:val="auto"/>
          <w:sz w:val="22"/>
          <w:szCs w:val="22"/>
          <w:shd w:val="clear" w:color="auto" w:fill="FFFFFF"/>
        </w:rPr>
        <w:t xml:space="preserve"> дополнительно к реестру на бумажном носителе</w:t>
      </w:r>
      <w:r w:rsidRPr="0078751B">
        <w:rPr>
          <w:color w:val="auto"/>
          <w:sz w:val="22"/>
          <w:szCs w:val="22"/>
        </w:rPr>
        <w:t>;</w:t>
      </w:r>
    </w:p>
    <w:p w:rsidR="00D86FE9" w:rsidRPr="0078751B" w:rsidRDefault="00D86FE9" w:rsidP="003A7706">
      <w:pPr>
        <w:pStyle w:val="3"/>
        <w:numPr>
          <w:ilvl w:val="2"/>
          <w:numId w:val="8"/>
        </w:numPr>
        <w:suppressAutoHyphens/>
        <w:ind w:left="0" w:firstLine="709"/>
        <w:jc w:val="both"/>
        <w:rPr>
          <w:color w:val="auto"/>
          <w:sz w:val="22"/>
          <w:szCs w:val="22"/>
        </w:rPr>
      </w:pPr>
      <w:r w:rsidRPr="0078751B">
        <w:rPr>
          <w:color w:val="auto"/>
          <w:sz w:val="22"/>
          <w:szCs w:val="22"/>
        </w:rPr>
        <w:t>выдавать по запросу Эмитента список лиц, имеющих право на участие в общем собрании акционеров, список владельцев ценных бумаг (список акционеров), имеющих право на получение доходов по ценным бумагам, в том числе дивидендов</w:t>
      </w:r>
      <w:r w:rsidR="00D666F2" w:rsidRPr="0078751B">
        <w:rPr>
          <w:color w:val="auto"/>
          <w:sz w:val="22"/>
          <w:szCs w:val="22"/>
        </w:rPr>
        <w:t xml:space="preserve"> на бумажном носителе, либо</w:t>
      </w:r>
      <w:r w:rsidR="00D666F2" w:rsidRPr="0078751B">
        <w:rPr>
          <w:color w:val="auto"/>
        </w:rPr>
        <w:t xml:space="preserve"> </w:t>
      </w:r>
      <w:r w:rsidR="00D666F2" w:rsidRPr="0078751B">
        <w:rPr>
          <w:color w:val="auto"/>
          <w:sz w:val="22"/>
          <w:szCs w:val="22"/>
        </w:rPr>
        <w:t>в виде электронного документа</w:t>
      </w:r>
      <w:r w:rsidR="0078751B">
        <w:rPr>
          <w:color w:val="auto"/>
          <w:sz w:val="22"/>
          <w:szCs w:val="22"/>
        </w:rPr>
        <w:t>,</w:t>
      </w:r>
      <w:r w:rsidR="00D666F2" w:rsidRPr="0078751B">
        <w:rPr>
          <w:color w:val="auto"/>
          <w:sz w:val="22"/>
          <w:szCs w:val="22"/>
        </w:rPr>
        <w:t xml:space="preserve"> либо документа в электронном виде с использованием системы дистанционного обслуживания</w:t>
      </w:r>
      <w:r w:rsidRPr="0078751B">
        <w:rPr>
          <w:color w:val="auto"/>
          <w:sz w:val="22"/>
          <w:szCs w:val="22"/>
        </w:rPr>
        <w:t>;</w:t>
      </w:r>
    </w:p>
    <w:p w:rsidR="00D86FE9" w:rsidRPr="0078751B" w:rsidRDefault="00D86FE9" w:rsidP="003A7706">
      <w:pPr>
        <w:pStyle w:val="3"/>
        <w:numPr>
          <w:ilvl w:val="2"/>
          <w:numId w:val="8"/>
        </w:numPr>
        <w:suppressAutoHyphens/>
        <w:ind w:left="0" w:firstLine="709"/>
        <w:jc w:val="both"/>
        <w:rPr>
          <w:color w:val="auto"/>
          <w:sz w:val="22"/>
          <w:szCs w:val="22"/>
        </w:rPr>
      </w:pPr>
      <w:r w:rsidRPr="0078751B">
        <w:rPr>
          <w:color w:val="auto"/>
          <w:sz w:val="22"/>
          <w:szCs w:val="22"/>
        </w:rPr>
        <w:t>по запросу Эмитента, не позднее рабочего дня, следующего за днем получения запроса, представлять Эмитенту выписку о состоянии его счета «депо» на любую дату, указанную в запросе Эмитента, а также выписку об операциях по этому счету «депо» за любой период, указанный в запросе Эмитента</w:t>
      </w:r>
      <w:r w:rsidR="00D666F2" w:rsidRPr="0078751B">
        <w:rPr>
          <w:color w:val="auto"/>
          <w:sz w:val="22"/>
          <w:szCs w:val="22"/>
        </w:rPr>
        <w:t>, на бумажном носителе, либо</w:t>
      </w:r>
      <w:r w:rsidR="00D666F2" w:rsidRPr="0078751B">
        <w:rPr>
          <w:color w:val="auto"/>
        </w:rPr>
        <w:t xml:space="preserve"> </w:t>
      </w:r>
      <w:r w:rsidR="00D666F2" w:rsidRPr="0078751B">
        <w:rPr>
          <w:color w:val="auto"/>
          <w:sz w:val="22"/>
          <w:szCs w:val="22"/>
        </w:rPr>
        <w:t>в виде электронного документа</w:t>
      </w:r>
      <w:r w:rsidR="0078751B">
        <w:rPr>
          <w:color w:val="auto"/>
          <w:sz w:val="22"/>
          <w:szCs w:val="22"/>
        </w:rPr>
        <w:t>,</w:t>
      </w:r>
      <w:r w:rsidR="00D666F2" w:rsidRPr="0078751B">
        <w:rPr>
          <w:color w:val="auto"/>
          <w:sz w:val="22"/>
          <w:szCs w:val="22"/>
        </w:rPr>
        <w:t xml:space="preserve"> либо документа в электронном виде с использованием системы дистанционного обслуживания</w:t>
      </w:r>
      <w:r w:rsidRPr="0078751B">
        <w:rPr>
          <w:color w:val="auto"/>
          <w:sz w:val="22"/>
          <w:szCs w:val="22"/>
        </w:rPr>
        <w:t>. В случае, если дата представления запроса предшествует дате (датам) формирования выписок, последние представляются Эмитенту не позднее рабочего дня, следующего за датами формирования выписок;</w:t>
      </w:r>
    </w:p>
    <w:p w:rsidR="00A878AB" w:rsidRPr="0078751B" w:rsidRDefault="00D86FE9" w:rsidP="003A7706">
      <w:pPr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trike/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2.1.10</w:t>
      </w:r>
      <w:r w:rsidR="00545402" w:rsidRPr="0078751B">
        <w:rPr>
          <w:sz w:val="22"/>
          <w:szCs w:val="22"/>
          <w:lang w:val="ru-RU"/>
        </w:rPr>
        <w:t>. </w:t>
      </w:r>
      <w:r w:rsidRPr="0078751B">
        <w:rPr>
          <w:sz w:val="22"/>
          <w:szCs w:val="22"/>
          <w:lang w:val="ru-RU"/>
        </w:rPr>
        <w:t xml:space="preserve">уведомлять Эмитента путем размещения Регламента, Прейскуранта тарифов РУП «Республиканский центральный депозитарий ценных бумаг» (далее </w:t>
      </w:r>
      <w:r w:rsidR="00053AC7" w:rsidRPr="0078751B">
        <w:rPr>
          <w:sz w:val="22"/>
          <w:szCs w:val="22"/>
          <w:lang w:val="ru-RU"/>
        </w:rPr>
        <w:t>–</w:t>
      </w:r>
      <w:r w:rsidRPr="0078751B">
        <w:rPr>
          <w:sz w:val="22"/>
          <w:szCs w:val="22"/>
          <w:lang w:val="ru-RU"/>
        </w:rPr>
        <w:t xml:space="preserve"> </w:t>
      </w:r>
      <w:r w:rsidR="00053AC7" w:rsidRPr="0078751B">
        <w:rPr>
          <w:sz w:val="22"/>
          <w:szCs w:val="22"/>
          <w:lang w:val="ru-RU"/>
        </w:rPr>
        <w:t xml:space="preserve">Прейскурант </w:t>
      </w:r>
      <w:r w:rsidRPr="0078751B">
        <w:rPr>
          <w:sz w:val="22"/>
          <w:szCs w:val="22"/>
          <w:lang w:val="ru-RU"/>
        </w:rPr>
        <w:t>тариф</w:t>
      </w:r>
      <w:r w:rsidR="00053AC7" w:rsidRPr="0078751B">
        <w:rPr>
          <w:sz w:val="22"/>
          <w:szCs w:val="22"/>
          <w:lang w:val="ru-RU"/>
        </w:rPr>
        <w:t>ов</w:t>
      </w:r>
      <w:r w:rsidRPr="0078751B">
        <w:rPr>
          <w:sz w:val="22"/>
          <w:szCs w:val="22"/>
          <w:lang w:val="ru-RU"/>
        </w:rPr>
        <w:t>) и документов, регулирующих порядок проведения операций между Депозитарием эмитента и эмитентами, продолжительности операционного дня депозитария, всех изменений и (или) дополнений, вносимых в данные документы, на сайте Депозитария эмитента (</w:t>
      </w:r>
      <w:hyperlink r:id="rId7" w:history="1">
        <w:r w:rsidRPr="0078751B">
          <w:rPr>
            <w:rStyle w:val="ad"/>
            <w:color w:val="auto"/>
            <w:sz w:val="22"/>
            <w:szCs w:val="22"/>
            <w:lang w:val="ru-RU"/>
          </w:rPr>
          <w:t>www.centraldepo.by</w:t>
        </w:r>
      </w:hyperlink>
      <w:r w:rsidRPr="0078751B">
        <w:rPr>
          <w:sz w:val="22"/>
          <w:szCs w:val="22"/>
          <w:lang w:val="ru-RU"/>
        </w:rPr>
        <w:t xml:space="preserve">) не позднее, чем за </w:t>
      </w:r>
      <w:r w:rsidR="00F879A5" w:rsidRPr="0078751B">
        <w:rPr>
          <w:sz w:val="22"/>
          <w:szCs w:val="22"/>
          <w:lang w:val="ru-RU"/>
        </w:rPr>
        <w:t>два</w:t>
      </w:r>
      <w:r w:rsidRPr="0078751B">
        <w:rPr>
          <w:sz w:val="22"/>
          <w:szCs w:val="22"/>
          <w:lang w:val="ru-RU"/>
        </w:rPr>
        <w:t xml:space="preserve"> </w:t>
      </w:r>
      <w:r w:rsidR="000836EE" w:rsidRPr="0078751B">
        <w:rPr>
          <w:sz w:val="22"/>
          <w:szCs w:val="22"/>
          <w:lang w:val="ru-RU"/>
        </w:rPr>
        <w:t xml:space="preserve">рабочих </w:t>
      </w:r>
      <w:r w:rsidRPr="0078751B">
        <w:rPr>
          <w:sz w:val="22"/>
          <w:szCs w:val="22"/>
          <w:lang w:val="ru-RU"/>
        </w:rPr>
        <w:t>дн</w:t>
      </w:r>
      <w:r w:rsidR="00F879A5" w:rsidRPr="0078751B">
        <w:rPr>
          <w:sz w:val="22"/>
          <w:szCs w:val="22"/>
          <w:lang w:val="ru-RU"/>
        </w:rPr>
        <w:t>я</w:t>
      </w:r>
      <w:r w:rsidR="00A878AB" w:rsidRPr="0078751B">
        <w:rPr>
          <w:sz w:val="22"/>
          <w:szCs w:val="22"/>
          <w:lang w:val="ru-RU"/>
        </w:rPr>
        <w:t xml:space="preserve"> до даты вступления их в силу;</w:t>
      </w:r>
    </w:p>
    <w:p w:rsidR="00A878AB" w:rsidRPr="0078751B" w:rsidRDefault="00A878AB" w:rsidP="003A7706">
      <w:pPr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2.1.11. в случаях эмиссии Эмитентом выпусков депозитарных облигаций либо выпусков стрип-облигаций присвоить</w:t>
      </w:r>
      <w:r w:rsidRPr="0078751B">
        <w:rPr>
          <w:lang w:val="ru-RU"/>
        </w:rPr>
        <w:t xml:space="preserve"> </w:t>
      </w:r>
      <w:r w:rsidRPr="0078751B">
        <w:rPr>
          <w:sz w:val="22"/>
          <w:szCs w:val="22"/>
          <w:lang w:val="ru-RU"/>
        </w:rPr>
        <w:t xml:space="preserve">этим выпускам международные коды </w:t>
      </w:r>
      <w:r w:rsidRPr="0078751B">
        <w:rPr>
          <w:sz w:val="22"/>
          <w:szCs w:val="22"/>
        </w:rPr>
        <w:t>ISIN</w:t>
      </w:r>
      <w:r w:rsidRPr="0078751B">
        <w:rPr>
          <w:sz w:val="22"/>
          <w:szCs w:val="22"/>
          <w:lang w:val="ru-RU"/>
        </w:rPr>
        <w:t xml:space="preserve">, </w:t>
      </w:r>
      <w:r w:rsidRPr="0078751B">
        <w:rPr>
          <w:sz w:val="22"/>
          <w:szCs w:val="22"/>
        </w:rPr>
        <w:t>CFI</w:t>
      </w:r>
      <w:r w:rsidRPr="0078751B">
        <w:rPr>
          <w:sz w:val="22"/>
          <w:szCs w:val="22"/>
          <w:lang w:val="ru-RU"/>
        </w:rPr>
        <w:t xml:space="preserve"> и </w:t>
      </w:r>
      <w:r w:rsidRPr="0078751B">
        <w:rPr>
          <w:sz w:val="22"/>
          <w:szCs w:val="22"/>
        </w:rPr>
        <w:t>FISN</w:t>
      </w:r>
      <w:r w:rsidRPr="0078751B">
        <w:rPr>
          <w:sz w:val="22"/>
          <w:szCs w:val="22"/>
          <w:lang w:val="ru-RU"/>
        </w:rPr>
        <w:t xml:space="preserve"> в соответствии с законодательством Республики Беларусь о рынке ценных бумаг, международными стандартами ISO 6166 «Ценные бумаги и относящиеся к ним финансовые инструменты – Международная система нумерации для идентификации ценных бумаг (код ISIN)», ISO 10962 «Ценные бумаги и относящиеся к ним финансовые инструменты – Классификация финансовых инструментов (код CFI)», ISO 18774 «Ценные бумаги и относящиеся к ним финансовые инструменты – Краткое наименование финансового инструмента (код FISN)», руководствами Ассоциации национальных нумерующих агентств и Регламентом присвоения международных кодов финансовым инструментам белорусских эмитентов, ут</w:t>
      </w:r>
      <w:r w:rsidR="002A030A" w:rsidRPr="0078751B">
        <w:rPr>
          <w:sz w:val="22"/>
          <w:szCs w:val="22"/>
          <w:lang w:val="ru-RU"/>
        </w:rPr>
        <w:t>вержденным приказом РУП «РЦДЦБ»;</w:t>
      </w:r>
    </w:p>
    <w:p w:rsidR="002A030A" w:rsidRPr="0078751B" w:rsidRDefault="002A030A" w:rsidP="003A7706">
      <w:pPr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lastRenderedPageBreak/>
        <w:t>2.1.12. в случае организации Депозитарием погашения, досрочного погашения облигаций Эмитента и/или выплаты дохода по ним осуществлять распределение денежных средств, перечисленных Эмитентом Депозитарию на указанные цели в порядке и сроки, установленные законодательством и локальными актами Депозитария.</w:t>
      </w:r>
    </w:p>
    <w:p w:rsidR="00D86FE9" w:rsidRPr="0078751B" w:rsidRDefault="00D86FE9" w:rsidP="003A7706">
      <w:pPr>
        <w:pStyle w:val="1"/>
        <w:tabs>
          <w:tab w:val="num" w:pos="709"/>
        </w:tabs>
        <w:suppressAutoHyphens/>
        <w:ind w:firstLine="709"/>
        <w:jc w:val="both"/>
        <w:rPr>
          <w:b/>
          <w:bCs/>
          <w:sz w:val="22"/>
          <w:szCs w:val="22"/>
        </w:rPr>
      </w:pPr>
      <w:r w:rsidRPr="0078751B">
        <w:rPr>
          <w:b/>
          <w:bCs/>
          <w:sz w:val="22"/>
          <w:szCs w:val="22"/>
        </w:rPr>
        <w:t>2.2. Депозитарий эмитента имеет право:</w:t>
      </w:r>
    </w:p>
    <w:p w:rsidR="00D86FE9" w:rsidRPr="0078751B" w:rsidRDefault="00D86FE9" w:rsidP="003A7706">
      <w:pPr>
        <w:widowControl w:val="0"/>
        <w:numPr>
          <w:ilvl w:val="2"/>
          <w:numId w:val="1"/>
        </w:numPr>
        <w:tabs>
          <w:tab w:val="clear" w:pos="1866"/>
          <w:tab w:val="num" w:pos="360"/>
        </w:tabs>
        <w:suppressAutoHyphens/>
        <w:ind w:left="0" w:firstLine="709"/>
        <w:jc w:val="both"/>
        <w:rPr>
          <w:snapToGrid w:val="0"/>
          <w:sz w:val="22"/>
          <w:szCs w:val="22"/>
          <w:lang w:val="ru-RU" w:eastAsia="ru-RU"/>
        </w:rPr>
      </w:pPr>
      <w:r w:rsidRPr="0078751B">
        <w:rPr>
          <w:snapToGrid w:val="0"/>
          <w:sz w:val="22"/>
          <w:szCs w:val="22"/>
          <w:lang w:val="ru-RU" w:eastAsia="ru-RU"/>
        </w:rPr>
        <w:t xml:space="preserve">в одностороннем порядке вносить изменения в </w:t>
      </w:r>
      <w:r w:rsidR="00053AC7" w:rsidRPr="0078751B">
        <w:rPr>
          <w:snapToGrid w:val="0"/>
          <w:sz w:val="22"/>
          <w:szCs w:val="22"/>
          <w:lang w:val="ru-RU" w:eastAsia="ru-RU"/>
        </w:rPr>
        <w:t xml:space="preserve">Прейскурант </w:t>
      </w:r>
      <w:r w:rsidRPr="0078751B">
        <w:rPr>
          <w:snapToGrid w:val="0"/>
          <w:sz w:val="22"/>
          <w:szCs w:val="22"/>
          <w:lang w:val="ru-RU" w:eastAsia="ru-RU"/>
        </w:rPr>
        <w:t>тариф</w:t>
      </w:r>
      <w:r w:rsidR="00053AC7" w:rsidRPr="0078751B">
        <w:rPr>
          <w:snapToGrid w:val="0"/>
          <w:sz w:val="22"/>
          <w:szCs w:val="22"/>
          <w:lang w:val="ru-RU" w:eastAsia="ru-RU"/>
        </w:rPr>
        <w:t>ов</w:t>
      </w:r>
      <w:r w:rsidRPr="0078751B">
        <w:rPr>
          <w:snapToGrid w:val="0"/>
          <w:sz w:val="22"/>
          <w:szCs w:val="22"/>
          <w:lang w:val="ru-RU" w:eastAsia="ru-RU"/>
        </w:rPr>
        <w:t xml:space="preserve"> </w:t>
      </w:r>
      <w:r w:rsidRPr="0078751B">
        <w:rPr>
          <w:sz w:val="22"/>
          <w:szCs w:val="22"/>
          <w:lang w:val="ru-RU"/>
        </w:rPr>
        <w:t>Депозитария эмитента</w:t>
      </w:r>
      <w:r w:rsidRPr="0078751B">
        <w:rPr>
          <w:snapToGrid w:val="0"/>
          <w:sz w:val="22"/>
          <w:szCs w:val="22"/>
          <w:lang w:val="ru-RU" w:eastAsia="ru-RU"/>
        </w:rPr>
        <w:t xml:space="preserve"> и Регламент;</w:t>
      </w:r>
    </w:p>
    <w:p w:rsidR="00D86FE9" w:rsidRPr="0078751B" w:rsidRDefault="00D86FE9" w:rsidP="003A7706">
      <w:pPr>
        <w:widowControl w:val="0"/>
        <w:suppressAutoHyphens/>
        <w:ind w:firstLine="709"/>
        <w:jc w:val="both"/>
        <w:rPr>
          <w:snapToGrid w:val="0"/>
          <w:sz w:val="22"/>
          <w:szCs w:val="22"/>
          <w:lang w:val="ru-RU" w:eastAsia="ru-RU"/>
        </w:rPr>
      </w:pPr>
      <w:r w:rsidRPr="0078751B">
        <w:rPr>
          <w:snapToGrid w:val="0"/>
          <w:sz w:val="22"/>
          <w:szCs w:val="22"/>
          <w:lang w:val="ru-RU" w:eastAsia="ru-RU"/>
        </w:rPr>
        <w:t>2.2.2.</w:t>
      </w:r>
      <w:r w:rsidR="00545402" w:rsidRPr="0078751B">
        <w:rPr>
          <w:snapToGrid w:val="0"/>
          <w:sz w:val="22"/>
          <w:szCs w:val="22"/>
          <w:lang w:val="ru-RU" w:eastAsia="ru-RU"/>
        </w:rPr>
        <w:t> </w:t>
      </w:r>
      <w:r w:rsidRPr="0078751B">
        <w:rPr>
          <w:snapToGrid w:val="0"/>
          <w:sz w:val="22"/>
          <w:szCs w:val="22"/>
          <w:lang w:val="ru-RU" w:eastAsia="ru-RU"/>
        </w:rPr>
        <w:t>требовать от Эмитента представления документов, необходимых для исполнения обязанностей Депозитария эмитента по Договору;</w:t>
      </w:r>
    </w:p>
    <w:p w:rsidR="00D86FE9" w:rsidRPr="0078751B" w:rsidRDefault="00D86FE9" w:rsidP="003A7706">
      <w:pPr>
        <w:widowControl w:val="0"/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2.2.3.</w:t>
      </w:r>
      <w:r w:rsidR="00545402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>приостановить исполнение обязательств по Договору в одностороннем порядке в случае отказа Эмитента от представления информации, необходимой для выполнения требований законодательства Республики Беларусь, в том числе обязательств Республики Беларусь по соглашению об улучшении соблюдения</w:t>
      </w:r>
      <w:r w:rsidR="00545402" w:rsidRPr="0078751B">
        <w:rPr>
          <w:sz w:val="22"/>
          <w:szCs w:val="22"/>
          <w:lang w:val="ru-RU"/>
        </w:rPr>
        <w:t xml:space="preserve"> международных налоговых правил, а также в случае неоплаты (несвоевременной и (или) неполной оплаты) услуг Эмитентом.</w:t>
      </w:r>
    </w:p>
    <w:p w:rsidR="00545402" w:rsidRPr="0078751B" w:rsidRDefault="00545402" w:rsidP="003A7706">
      <w:pPr>
        <w:widowControl w:val="0"/>
        <w:suppressAutoHyphens/>
        <w:ind w:firstLine="709"/>
        <w:jc w:val="both"/>
        <w:rPr>
          <w:snapToGrid w:val="0"/>
          <w:sz w:val="22"/>
          <w:szCs w:val="22"/>
          <w:lang w:val="ru-RU" w:eastAsia="ru-RU"/>
        </w:rPr>
      </w:pPr>
      <w:r w:rsidRPr="0078751B">
        <w:rPr>
          <w:snapToGrid w:val="0"/>
          <w:sz w:val="22"/>
          <w:szCs w:val="22"/>
          <w:lang w:val="ru-RU" w:eastAsia="ru-RU"/>
        </w:rPr>
        <w:t>2.2.4. требовать от Эмитента 100% предварительную оплату за депозитарные операции, инициатором которых является Эмитент в порядке, предусмотренном пунктом 4.5. Договора.</w:t>
      </w:r>
    </w:p>
    <w:p w:rsidR="00D86FE9" w:rsidRPr="0078751B" w:rsidRDefault="00D86FE9" w:rsidP="003A7706">
      <w:pPr>
        <w:pStyle w:val="1"/>
        <w:tabs>
          <w:tab w:val="num" w:pos="709"/>
        </w:tabs>
        <w:suppressAutoHyphens/>
        <w:ind w:firstLine="709"/>
        <w:jc w:val="both"/>
        <w:rPr>
          <w:b/>
          <w:bCs/>
          <w:sz w:val="22"/>
          <w:szCs w:val="22"/>
        </w:rPr>
      </w:pPr>
      <w:r w:rsidRPr="0078751B">
        <w:rPr>
          <w:b/>
          <w:bCs/>
          <w:sz w:val="22"/>
          <w:szCs w:val="22"/>
        </w:rPr>
        <w:t>2.3. Эмитент обязан:</w:t>
      </w:r>
    </w:p>
    <w:p w:rsidR="00D86FE9" w:rsidRPr="0078751B" w:rsidRDefault="00D86FE9" w:rsidP="003A7706">
      <w:pPr>
        <w:tabs>
          <w:tab w:val="left" w:pos="-142"/>
          <w:tab w:val="left" w:pos="1134"/>
        </w:tabs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2.3.1. представить Депозитарию эмитента в день заключения Договора для открытия счета «депо» документы, предусмотренные законодательством Республики Беларусь;</w:t>
      </w:r>
    </w:p>
    <w:p w:rsidR="00D86FE9" w:rsidRPr="0078751B" w:rsidRDefault="00D86FE9" w:rsidP="003A7706">
      <w:pPr>
        <w:pStyle w:val="a6"/>
        <w:tabs>
          <w:tab w:val="clear" w:pos="4153"/>
          <w:tab w:val="clear" w:pos="8306"/>
          <w:tab w:val="left" w:pos="-142"/>
          <w:tab w:val="left" w:pos="720"/>
          <w:tab w:val="num" w:pos="2869"/>
        </w:tabs>
        <w:suppressAutoHyphens/>
        <w:autoSpaceDE w:val="0"/>
        <w:autoSpaceDN w:val="0"/>
        <w:adjustRightInd w:val="0"/>
        <w:spacing w:before="2" w:after="2"/>
        <w:ind w:firstLine="709"/>
        <w:rPr>
          <w:szCs w:val="22"/>
          <w:lang w:eastAsia="en-US"/>
        </w:rPr>
      </w:pPr>
      <w:r w:rsidRPr="0078751B">
        <w:rPr>
          <w:szCs w:val="22"/>
        </w:rPr>
        <w:t>2.3.2. </w:t>
      </w:r>
      <w:r w:rsidRPr="0078751B">
        <w:rPr>
          <w:szCs w:val="22"/>
          <w:lang w:eastAsia="en-US"/>
        </w:rPr>
        <w:t xml:space="preserve">до представления в Депозитарий эмитента первого поручения «депо» на перевод ценных бумаг со счета «депо» (раздела счета «депо») </w:t>
      </w:r>
      <w:r w:rsidRPr="0078751B">
        <w:rPr>
          <w:szCs w:val="22"/>
        </w:rPr>
        <w:t>либо запроса Эмитента о выдаче реестра владельцев ценных бумаг</w:t>
      </w:r>
      <w:r w:rsidRPr="0078751B">
        <w:rPr>
          <w:szCs w:val="22"/>
          <w:lang w:eastAsia="en-US"/>
        </w:rPr>
        <w:t xml:space="preserve"> Эмитента представить в Депозитарий эмитента оформленную в соответствии с законодательством карточку с образцами подписей должностных лиц, если иное не предусмотрено законодательством Республики Беларусь. </w:t>
      </w:r>
      <w:r w:rsidR="00F879A5" w:rsidRPr="0078751B">
        <w:rPr>
          <w:szCs w:val="22"/>
          <w:lang w:eastAsia="en-US"/>
        </w:rPr>
        <w:t>Оттиск п</w:t>
      </w:r>
      <w:r w:rsidRPr="0078751B">
        <w:rPr>
          <w:szCs w:val="22"/>
        </w:rPr>
        <w:t>ечат</w:t>
      </w:r>
      <w:r w:rsidR="00F879A5" w:rsidRPr="0078751B">
        <w:rPr>
          <w:szCs w:val="22"/>
        </w:rPr>
        <w:t>и</w:t>
      </w:r>
      <w:r w:rsidRPr="0078751B">
        <w:rPr>
          <w:szCs w:val="22"/>
        </w:rPr>
        <w:t xml:space="preserve"> в карточке с образцами подписей может не проставляться, в случае, если Эмитент в соответствии с законодательством Республики Беларусь вправе не использовать печать. При этом, Эмитентом в Депозитарий эмитента представляется копия документа, подтверждающего, что Эмитент в своей деятельности не использует печать (решение органов управления, приказ и т.п.)</w:t>
      </w:r>
      <w:r w:rsidRPr="0078751B">
        <w:rPr>
          <w:szCs w:val="22"/>
          <w:lang w:eastAsia="en-US"/>
        </w:rPr>
        <w:t>;</w:t>
      </w:r>
    </w:p>
    <w:p w:rsidR="008B6763" w:rsidRPr="0078751B" w:rsidRDefault="00D666F2" w:rsidP="003A7706">
      <w:pPr>
        <w:pStyle w:val="a6"/>
        <w:tabs>
          <w:tab w:val="clear" w:pos="4153"/>
          <w:tab w:val="clear" w:pos="8306"/>
          <w:tab w:val="left" w:pos="-142"/>
          <w:tab w:val="left" w:pos="720"/>
          <w:tab w:val="num" w:pos="2869"/>
        </w:tabs>
        <w:suppressAutoHyphens/>
        <w:autoSpaceDE w:val="0"/>
        <w:autoSpaceDN w:val="0"/>
        <w:adjustRightInd w:val="0"/>
        <w:spacing w:before="2" w:after="2"/>
        <w:ind w:firstLine="709"/>
        <w:rPr>
          <w:szCs w:val="22"/>
        </w:rPr>
      </w:pPr>
      <w:r w:rsidRPr="0078751B">
        <w:rPr>
          <w:szCs w:val="22"/>
        </w:rPr>
        <w:t xml:space="preserve">Карточка с образцами подписей может не представляться в </w:t>
      </w:r>
      <w:r w:rsidR="008B6763" w:rsidRPr="0078751B">
        <w:rPr>
          <w:szCs w:val="22"/>
        </w:rPr>
        <w:t>Д</w:t>
      </w:r>
      <w:r w:rsidRPr="0078751B">
        <w:rPr>
          <w:szCs w:val="22"/>
        </w:rPr>
        <w:t>епозитарий, а представленная не использоваться для сверки указанных в ней образцов подписей с подписью (подписями) на поручении «депо»</w:t>
      </w:r>
      <w:r w:rsidR="008B6763" w:rsidRPr="0078751B">
        <w:rPr>
          <w:szCs w:val="22"/>
        </w:rPr>
        <w:t xml:space="preserve"> на перевод ценных бумаг либо в запросе Эмитента о выдаче реестра владельцев ценных бумаг</w:t>
      </w:r>
      <w:r w:rsidRPr="0078751B">
        <w:rPr>
          <w:szCs w:val="22"/>
        </w:rPr>
        <w:t xml:space="preserve">, если </w:t>
      </w:r>
      <w:r w:rsidR="008B6763" w:rsidRPr="0078751B">
        <w:rPr>
          <w:szCs w:val="22"/>
        </w:rPr>
        <w:t>указанные документы предоставляются в виде электронного документа, подписанного электронной цифровой подписью, в соответствии с форматами сообщений электронного документооборота рынка ценных бумаг  либо в электронном виде с использованием системы дистанционного обслуживания</w:t>
      </w:r>
      <w:r w:rsidR="00A05445" w:rsidRPr="0078751B">
        <w:rPr>
          <w:szCs w:val="22"/>
        </w:rPr>
        <w:t>.</w:t>
      </w:r>
    </w:p>
    <w:p w:rsidR="00D86FE9" w:rsidRPr="0078751B" w:rsidRDefault="007E1208" w:rsidP="003A7706">
      <w:pPr>
        <w:tabs>
          <w:tab w:val="left" w:pos="-142"/>
          <w:tab w:val="num" w:pos="2869"/>
        </w:tabs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 xml:space="preserve"> </w:t>
      </w:r>
      <w:r w:rsidR="00D86FE9" w:rsidRPr="0078751B">
        <w:rPr>
          <w:sz w:val="22"/>
          <w:szCs w:val="22"/>
          <w:lang w:val="ru-RU"/>
        </w:rPr>
        <w:t>2.3.3.</w:t>
      </w:r>
      <w:r w:rsidR="00D86FE9" w:rsidRPr="0078751B">
        <w:rPr>
          <w:sz w:val="22"/>
          <w:szCs w:val="22"/>
        </w:rPr>
        <w:t> </w:t>
      </w:r>
      <w:r w:rsidR="00D86FE9" w:rsidRPr="0078751B">
        <w:rPr>
          <w:sz w:val="22"/>
          <w:szCs w:val="22"/>
          <w:lang w:val="ru-RU"/>
        </w:rPr>
        <w:t>при изменении печати либо состава должностных лиц Эмитента, имеющих право подписывать поручения «депо» на перевод ценных бумаг со счета «депо» (раздела счета «депо») Эмитента, представить в Депозитарий эмитента новую либо дополнительную карточку с образцами подписей новых должностных лиц, до представления в Депозитарий эмитента поручения «депо» либо запроса Эмитента о выдаче реестра владельцев ценных бумаг, содержащего эти подписи, если иное не предусмотрено законодательством Республики Беларусь. В</w:t>
      </w:r>
      <w:r w:rsidR="00D86FE9" w:rsidRPr="0078751B">
        <w:rPr>
          <w:sz w:val="22"/>
          <w:szCs w:val="22"/>
        </w:rPr>
        <w:t> </w:t>
      </w:r>
      <w:r w:rsidR="00D86FE9" w:rsidRPr="0078751B">
        <w:rPr>
          <w:sz w:val="22"/>
          <w:szCs w:val="22"/>
          <w:lang w:val="ru-RU"/>
        </w:rPr>
        <w:t>случае прекращения или изменения полномочий уполномоченных лиц Эмитента, незамедлительно письменно уведомлять об этом Депозитарий</w:t>
      </w:r>
      <w:r w:rsidR="00D2316E" w:rsidRPr="0078751B">
        <w:rPr>
          <w:sz w:val="22"/>
          <w:szCs w:val="22"/>
          <w:lang w:val="ru-RU"/>
        </w:rPr>
        <w:t xml:space="preserve"> эмитента</w:t>
      </w:r>
      <w:r w:rsidR="00D86FE9" w:rsidRPr="0078751B">
        <w:rPr>
          <w:sz w:val="22"/>
          <w:szCs w:val="22"/>
          <w:lang w:val="ru-RU"/>
        </w:rPr>
        <w:t>;</w:t>
      </w:r>
    </w:p>
    <w:p w:rsidR="00D86FE9" w:rsidRPr="0078751B" w:rsidRDefault="00D86FE9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2.3.4.</w:t>
      </w:r>
      <w:r w:rsidRPr="0078751B">
        <w:rPr>
          <w:sz w:val="22"/>
          <w:szCs w:val="22"/>
          <w:lang w:val="ru-RU"/>
        </w:rPr>
        <w:tab/>
        <w:t>в случае изменения сведений, указанных в представленном в Депозитарий эмитента заявлении на открытие счета «депо» (наименование Эмитента, место нахождения, банковские реквизиты, почтовый адрес, контактные данные) уведомить в течение 5 (пяти) рабочих дней об этом Депозитарий эмитента с предоставлением соответствующих документов;</w:t>
      </w:r>
    </w:p>
    <w:p w:rsidR="00D86FE9" w:rsidRPr="0078751B" w:rsidRDefault="00D86FE9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2.3.5. в случае принятия решения о реорганизации либо о ликвидации Эмитента, о возбуждении в отношении эмитента экономическим судом производства по делу об экономической несостоятельности (банкротстве), о принятии эмитентом решения о консолидации либо дроблении акций уведомить Депозитарий эмитента не позднее 5 (пяти) рабочих дней с момента принятия такого решения и представить в Депозитарий эмитента копию подтверждающего документа;</w:t>
      </w:r>
    </w:p>
    <w:p w:rsidR="00D86FE9" w:rsidRPr="0078751B" w:rsidRDefault="00D86FE9" w:rsidP="003A7706">
      <w:pPr>
        <w:pStyle w:val="a6"/>
        <w:tabs>
          <w:tab w:val="clear" w:pos="4153"/>
          <w:tab w:val="clear" w:pos="8306"/>
        </w:tabs>
        <w:suppressAutoHyphens/>
        <w:ind w:firstLine="709"/>
        <w:rPr>
          <w:szCs w:val="22"/>
          <w:lang w:eastAsia="en-US"/>
        </w:rPr>
      </w:pPr>
      <w:r w:rsidRPr="0078751B">
        <w:rPr>
          <w:szCs w:val="22"/>
          <w:lang w:eastAsia="en-US"/>
        </w:rPr>
        <w:t>2.3.6. в сроки, установленные законодательством Республики Беларусь, представлять предусмотренные законодательством Республики Беларусь документы, необходимые для зачисления переданных на централизованный учет (учет и хранение) ценных бумаг Эмитента на счета «депо» их владельцев, в том числе на накопительные счета «депо»;</w:t>
      </w:r>
    </w:p>
    <w:p w:rsidR="00D86FE9" w:rsidRPr="0078751B" w:rsidRDefault="00D86FE9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 xml:space="preserve">2.3.7. не позднее следующего рабочего дня после получения выписки о состоянии счета «депо» или об операциях по этому счету уведомлять Депозитарий эмитента о случаях ошибочного </w:t>
      </w:r>
      <w:r w:rsidRPr="0078751B">
        <w:rPr>
          <w:sz w:val="22"/>
          <w:szCs w:val="22"/>
          <w:lang w:val="ru-RU"/>
        </w:rPr>
        <w:lastRenderedPageBreak/>
        <w:t>зачисления на счет «депо» Эмитента или списания с этого счета ценных бумаг, и в тот же срок, в случае ошибочного зачисления ценных бумаг на счет «депо» Эмитента, представить Депозитарию эмитента поручение «депо» на перевод излишне зачисленных ценных бумаг на счет «депо» переводоотправителя;</w:t>
      </w:r>
    </w:p>
    <w:p w:rsidR="002A030A" w:rsidRPr="0078751B" w:rsidRDefault="002A030A" w:rsidP="002A030A">
      <w:pPr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2.3.8. в случае организации Депозитарием погашения, досрочного погашения облигаций Эмитента и/или выплаты дохода по ним перечислять денежные средства Депозитарию на указанные цели в порядке и сроки, установленные законодательством и локальными актами Депозитария.</w:t>
      </w:r>
    </w:p>
    <w:p w:rsidR="00D86FE9" w:rsidRPr="0078751B" w:rsidRDefault="00D86FE9" w:rsidP="003A7706">
      <w:pPr>
        <w:tabs>
          <w:tab w:val="num" w:pos="0"/>
          <w:tab w:val="num" w:pos="709"/>
        </w:tabs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</w:t>
      </w:r>
      <w:r w:rsidR="002A030A" w:rsidRPr="0078751B">
        <w:rPr>
          <w:sz w:val="22"/>
          <w:szCs w:val="22"/>
          <w:lang w:val="ru-RU"/>
        </w:rPr>
        <w:t>9</w:t>
      </w:r>
      <w:r w:rsidRPr="0078751B">
        <w:rPr>
          <w:sz w:val="22"/>
          <w:szCs w:val="22"/>
          <w:lang w:val="ru-RU"/>
        </w:rPr>
        <w:t>. в сроки и в порядке, установленные Договором, осуществлять приемку оказанных по Договору услуг;</w:t>
      </w:r>
    </w:p>
    <w:p w:rsidR="00D86FE9" w:rsidRPr="0078751B" w:rsidRDefault="00D86FE9" w:rsidP="003A7706">
      <w:pPr>
        <w:tabs>
          <w:tab w:val="num" w:pos="709"/>
        </w:tabs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</w:t>
      </w:r>
      <w:r w:rsidR="002A030A" w:rsidRPr="0078751B">
        <w:rPr>
          <w:sz w:val="22"/>
          <w:szCs w:val="22"/>
          <w:lang w:val="ru-RU"/>
        </w:rPr>
        <w:t>10</w:t>
      </w:r>
      <w:r w:rsidRPr="0078751B">
        <w:rPr>
          <w:sz w:val="22"/>
          <w:szCs w:val="22"/>
          <w:lang w:val="ru-RU"/>
        </w:rPr>
        <w:t>. </w:t>
      </w:r>
      <w:r w:rsidRPr="0078751B">
        <w:rPr>
          <w:sz w:val="22"/>
          <w:szCs w:val="22"/>
          <w:lang w:val="ru-RU"/>
        </w:rPr>
        <w:tab/>
        <w:t>своевременно и в полном объеме оплачивать услуги Депозитария эмитента, оказываемые по Договору</w:t>
      </w:r>
      <w:r w:rsidR="00545402" w:rsidRPr="0078751B">
        <w:rPr>
          <w:sz w:val="22"/>
          <w:szCs w:val="22"/>
          <w:lang w:val="ru-RU"/>
        </w:rPr>
        <w:t>;</w:t>
      </w:r>
    </w:p>
    <w:p w:rsidR="00545402" w:rsidRPr="0078751B" w:rsidRDefault="00545402" w:rsidP="003A7706">
      <w:pPr>
        <w:tabs>
          <w:tab w:val="num" w:pos="709"/>
        </w:tabs>
        <w:suppressAutoHyphens/>
        <w:autoSpaceDE w:val="0"/>
        <w:autoSpaceDN w:val="0"/>
        <w:adjustRightInd w:val="0"/>
        <w:spacing w:before="2" w:after="2"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2.3.1</w:t>
      </w:r>
      <w:r w:rsidR="002A030A" w:rsidRPr="0078751B">
        <w:rPr>
          <w:sz w:val="22"/>
          <w:szCs w:val="22"/>
          <w:lang w:val="ru-RU"/>
        </w:rPr>
        <w:t>1</w:t>
      </w:r>
      <w:r w:rsidRPr="0078751B">
        <w:rPr>
          <w:sz w:val="22"/>
          <w:szCs w:val="22"/>
          <w:lang w:val="ru-RU"/>
        </w:rPr>
        <w:t xml:space="preserve">. в случае расторжения Договора перевести учитываемые на счете «депо» Эмитента ценные бумаги, по которым он не является эмитентом, в другой депозитарий до даты расторжения </w:t>
      </w:r>
      <w:r w:rsidR="005254C4" w:rsidRPr="0078751B">
        <w:rPr>
          <w:sz w:val="22"/>
          <w:szCs w:val="22"/>
          <w:lang w:val="ru-RU"/>
        </w:rPr>
        <w:t>Договор</w:t>
      </w:r>
      <w:r w:rsidRPr="0078751B">
        <w:rPr>
          <w:sz w:val="22"/>
          <w:szCs w:val="22"/>
          <w:lang w:val="ru-RU"/>
        </w:rPr>
        <w:t>а в порядке, предусмотренном законодательством.</w:t>
      </w:r>
    </w:p>
    <w:p w:rsidR="00D86FE9" w:rsidRPr="0078751B" w:rsidRDefault="00D86FE9" w:rsidP="003A7706">
      <w:pPr>
        <w:pStyle w:val="1"/>
        <w:tabs>
          <w:tab w:val="num" w:pos="709"/>
        </w:tabs>
        <w:suppressAutoHyphens/>
        <w:ind w:firstLine="709"/>
        <w:jc w:val="both"/>
        <w:rPr>
          <w:b/>
          <w:bCs/>
          <w:sz w:val="22"/>
          <w:szCs w:val="22"/>
        </w:rPr>
      </w:pPr>
      <w:r w:rsidRPr="0078751B">
        <w:rPr>
          <w:b/>
          <w:bCs/>
          <w:sz w:val="22"/>
          <w:szCs w:val="22"/>
        </w:rPr>
        <w:t>2.4.</w:t>
      </w:r>
      <w:r w:rsidR="00545402" w:rsidRPr="0078751B">
        <w:rPr>
          <w:b/>
          <w:bCs/>
          <w:sz w:val="22"/>
          <w:szCs w:val="22"/>
        </w:rPr>
        <w:t> </w:t>
      </w:r>
      <w:r w:rsidRPr="0078751B">
        <w:rPr>
          <w:b/>
          <w:bCs/>
          <w:sz w:val="22"/>
          <w:szCs w:val="22"/>
        </w:rPr>
        <w:t>Эмитент имеет право:</w:t>
      </w:r>
    </w:p>
    <w:p w:rsidR="00D86FE9" w:rsidRPr="0078751B" w:rsidRDefault="00D86FE9" w:rsidP="003A7706">
      <w:pPr>
        <w:pStyle w:val="1"/>
        <w:tabs>
          <w:tab w:val="num" w:pos="709"/>
        </w:tabs>
        <w:suppressAutoHyphens/>
        <w:ind w:firstLine="709"/>
        <w:jc w:val="both"/>
        <w:rPr>
          <w:sz w:val="22"/>
          <w:szCs w:val="22"/>
        </w:rPr>
      </w:pPr>
      <w:r w:rsidRPr="0078751B">
        <w:rPr>
          <w:sz w:val="22"/>
          <w:szCs w:val="22"/>
        </w:rPr>
        <w:t>2.4.1.</w:t>
      </w:r>
      <w:r w:rsidRPr="0078751B">
        <w:rPr>
          <w:sz w:val="22"/>
          <w:szCs w:val="22"/>
        </w:rPr>
        <w:tab/>
        <w:t>распоряжаться ценными бумагами, которые учитываются на его счете «депо», если иное не предусмотрено законодательством Республики Беларусь;</w:t>
      </w:r>
    </w:p>
    <w:p w:rsidR="00D86FE9" w:rsidRPr="0078751B" w:rsidRDefault="00D86FE9" w:rsidP="003A7706">
      <w:pPr>
        <w:pStyle w:val="1"/>
        <w:tabs>
          <w:tab w:val="num" w:pos="709"/>
        </w:tabs>
        <w:suppressAutoHyphens/>
        <w:ind w:firstLine="709"/>
        <w:jc w:val="both"/>
        <w:rPr>
          <w:sz w:val="22"/>
          <w:szCs w:val="22"/>
        </w:rPr>
      </w:pPr>
      <w:r w:rsidRPr="0078751B">
        <w:rPr>
          <w:sz w:val="22"/>
          <w:szCs w:val="22"/>
        </w:rPr>
        <w:t>2.4.2.</w:t>
      </w:r>
      <w:r w:rsidRPr="0078751B">
        <w:rPr>
          <w:sz w:val="22"/>
          <w:szCs w:val="22"/>
        </w:rPr>
        <w:tab/>
        <w:t>осуществлять иные права, определенные законодательством Республики Беларусь.</w:t>
      </w:r>
    </w:p>
    <w:p w:rsidR="0012654A" w:rsidRPr="0078751B" w:rsidRDefault="0012654A" w:rsidP="00D86FE9">
      <w:pPr>
        <w:pStyle w:val="1"/>
        <w:tabs>
          <w:tab w:val="num" w:pos="709"/>
        </w:tabs>
        <w:suppressAutoHyphens/>
        <w:jc w:val="both"/>
        <w:rPr>
          <w:sz w:val="22"/>
          <w:szCs w:val="22"/>
        </w:rPr>
      </w:pPr>
    </w:p>
    <w:p w:rsidR="00D86FE9" w:rsidRPr="0078751B" w:rsidRDefault="00D86FE9" w:rsidP="00D86FE9">
      <w:pPr>
        <w:pStyle w:val="a3"/>
        <w:numPr>
          <w:ilvl w:val="0"/>
          <w:numId w:val="2"/>
        </w:numPr>
        <w:tabs>
          <w:tab w:val="left" w:pos="709"/>
        </w:tabs>
        <w:suppressAutoHyphens/>
        <w:spacing w:after="0"/>
        <w:jc w:val="center"/>
        <w:rPr>
          <w:bCs/>
          <w:sz w:val="22"/>
          <w:szCs w:val="22"/>
        </w:rPr>
      </w:pPr>
      <w:r w:rsidRPr="0078751B">
        <w:rPr>
          <w:bCs/>
          <w:sz w:val="22"/>
          <w:szCs w:val="22"/>
        </w:rPr>
        <w:t>ПОРЯДОК ДОКУМЕНТООБОРОТА</w:t>
      </w:r>
    </w:p>
    <w:p w:rsidR="00D86FE9" w:rsidRPr="0078751B" w:rsidRDefault="00545402" w:rsidP="003A7706">
      <w:pPr>
        <w:suppressAutoHyphens/>
        <w:ind w:firstLine="709"/>
        <w:jc w:val="both"/>
        <w:rPr>
          <w:strike/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3.1. </w:t>
      </w:r>
      <w:r w:rsidR="00D86FE9" w:rsidRPr="0078751B">
        <w:rPr>
          <w:sz w:val="22"/>
          <w:szCs w:val="22"/>
          <w:lang w:val="ru-RU"/>
        </w:rPr>
        <w:t>Документы, составленные Эмитентом</w:t>
      </w:r>
      <w:r w:rsidR="00A0263F" w:rsidRPr="0078751B">
        <w:rPr>
          <w:sz w:val="22"/>
          <w:szCs w:val="22"/>
          <w:lang w:val="ru-RU"/>
        </w:rPr>
        <w:t xml:space="preserve"> на бумажном носителе</w:t>
      </w:r>
      <w:r w:rsidR="00D86FE9" w:rsidRPr="0078751B">
        <w:rPr>
          <w:sz w:val="22"/>
          <w:szCs w:val="22"/>
          <w:lang w:val="ru-RU"/>
        </w:rPr>
        <w:t xml:space="preserve">, в том числе содержащие указания о распоряжении ценными бумагами Эмитента (списки владельцев ценных бумаг Эмитента, поручения «депо», запросы и др.), направляются Депозитарию эмитента по почте или предоставляются Депозитарию эмитента по месту нахождения последнего лицами, уполномоченными Эмитентом передавать (получать) документы в Депозитарий эмитента или лицами, имеющими право действовать от имени Эмитента без доверенности. </w:t>
      </w:r>
    </w:p>
    <w:p w:rsidR="0003680D" w:rsidRPr="0078751B" w:rsidRDefault="0003680D" w:rsidP="00C1753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 xml:space="preserve">Запросы Эмитента о предоставлении информации, связанной с депозитарным обслуживанием Эмитента, </w:t>
      </w:r>
      <w:r w:rsidR="00C17536" w:rsidRPr="0078751B">
        <w:rPr>
          <w:sz w:val="22"/>
          <w:szCs w:val="22"/>
          <w:lang w:val="ru-RU"/>
        </w:rPr>
        <w:t xml:space="preserve">заявление на внесение изменений в анкету Эмитента, </w:t>
      </w:r>
      <w:r w:rsidRPr="0078751B">
        <w:rPr>
          <w:sz w:val="22"/>
          <w:szCs w:val="22"/>
          <w:lang w:val="ru-RU"/>
        </w:rPr>
        <w:t>а также поручения «депо» на перевод ценных бумаг могут направляться в Депозитарий в виде электронных документов, в соответствии с форматами сообщений электронного документооборота рынка ценных бумаг либо в электронном виде с использованием системы дистанционного обслуживания, подписанных электронной цифровой подписью.</w:t>
      </w:r>
    </w:p>
    <w:p w:rsidR="0051581E" w:rsidRPr="0078751B" w:rsidRDefault="0051581E" w:rsidP="00C1753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Депозитарий предоставляет Эмитенту в электронном виде сообщения, подтверждающие прием документов в электронном виде от Эмитента, подтверждающие исполнение принятых документов в электронном виде и об отказе в исполнении этих документов в виде изменения статуса документа.</w:t>
      </w:r>
    </w:p>
    <w:p w:rsidR="00BC7584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3.2. </w:t>
      </w:r>
      <w:r w:rsidR="00D86FE9" w:rsidRPr="0078751B">
        <w:rPr>
          <w:sz w:val="22"/>
          <w:szCs w:val="22"/>
          <w:lang w:val="ru-RU"/>
        </w:rPr>
        <w:t>Документы</w:t>
      </w:r>
      <w:r w:rsidR="00A0263F" w:rsidRPr="0078751B">
        <w:rPr>
          <w:sz w:val="22"/>
          <w:szCs w:val="22"/>
          <w:lang w:val="ru-RU"/>
        </w:rPr>
        <w:t xml:space="preserve"> на бумажном носителе</w:t>
      </w:r>
      <w:r w:rsidR="00D86FE9" w:rsidRPr="0078751B">
        <w:rPr>
          <w:sz w:val="22"/>
          <w:szCs w:val="22"/>
          <w:lang w:val="ru-RU"/>
        </w:rPr>
        <w:t xml:space="preserve"> предоставляются Эмитенту Депозитарием эмитента по месту нахождения последнего через лиц, уполномоченных Эмитентом на получение документов в Депозитарии эмитента, или через лиц, имеющих право действовать от имени Эмитента без доверенности. В случае, если указанные лица не обратились в Депозитарий эмитента за получением документов в течение 3 (трех) рабочих дней с момента их составления или исполнения, последние пересылаются Эмитенту по почте в соответствии с Регламентом.</w:t>
      </w:r>
    </w:p>
    <w:p w:rsidR="00BC7584" w:rsidRPr="0078751B" w:rsidRDefault="00BC7584" w:rsidP="00BC7584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Депозитарием могут предоставляться Эмитенту в электронном виде:</w:t>
      </w:r>
    </w:p>
    <w:p w:rsidR="00BC7584" w:rsidRPr="0078751B" w:rsidRDefault="00BC7584" w:rsidP="00BC7584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 xml:space="preserve"> выписки по счету «депо» Эмитента, отвечающие требованиям законодательства Республики Беларусь, подписанные электронной цифровой подписью;</w:t>
      </w:r>
    </w:p>
    <w:p w:rsidR="00367138" w:rsidRPr="0078751B" w:rsidRDefault="00BC7584" w:rsidP="00BC7584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реестры владельцев ценных бумаг, дивидендные ведомости, списки лиц, имеющи</w:t>
      </w:r>
      <w:r w:rsidR="00367138" w:rsidRPr="0078751B">
        <w:rPr>
          <w:sz w:val="22"/>
          <w:szCs w:val="22"/>
          <w:lang w:val="ru-RU"/>
        </w:rPr>
        <w:t>х</w:t>
      </w:r>
      <w:r w:rsidRPr="0078751B">
        <w:rPr>
          <w:sz w:val="22"/>
          <w:szCs w:val="22"/>
          <w:lang w:val="ru-RU"/>
        </w:rPr>
        <w:t xml:space="preserve"> право</w:t>
      </w:r>
      <w:r w:rsidR="00367138" w:rsidRPr="0078751B">
        <w:rPr>
          <w:sz w:val="22"/>
          <w:szCs w:val="22"/>
          <w:lang w:val="ru-RU"/>
        </w:rPr>
        <w:t xml:space="preserve"> на участие в общем собрании акционеров </w:t>
      </w:r>
      <w:r w:rsidRPr="0078751B">
        <w:rPr>
          <w:sz w:val="22"/>
          <w:szCs w:val="22"/>
          <w:lang w:val="ru-RU"/>
        </w:rPr>
        <w:t xml:space="preserve">в установленном </w:t>
      </w:r>
      <w:r w:rsidR="00367138" w:rsidRPr="0078751B">
        <w:rPr>
          <w:sz w:val="22"/>
          <w:szCs w:val="22"/>
          <w:lang w:val="ru-RU"/>
        </w:rPr>
        <w:t>Депозитарием</w:t>
      </w:r>
      <w:r w:rsidRPr="0078751B">
        <w:rPr>
          <w:sz w:val="22"/>
          <w:szCs w:val="22"/>
          <w:lang w:val="ru-RU"/>
        </w:rPr>
        <w:t xml:space="preserve"> формате, </w:t>
      </w:r>
      <w:r w:rsidR="00367138" w:rsidRPr="0078751B">
        <w:rPr>
          <w:sz w:val="22"/>
          <w:szCs w:val="22"/>
          <w:lang w:val="ru-RU"/>
        </w:rPr>
        <w:t>подписанные электронной цифровой подписью;</w:t>
      </w:r>
    </w:p>
    <w:p w:rsidR="00BC7584" w:rsidRPr="0078751B" w:rsidRDefault="00367138" w:rsidP="00BC7584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иную депозитарную информацию либо сведения в части оказания прочих услуг.</w:t>
      </w:r>
    </w:p>
    <w:p w:rsidR="0012654A" w:rsidRPr="0078751B" w:rsidRDefault="0012654A" w:rsidP="00545402">
      <w:pPr>
        <w:suppressAutoHyphens/>
        <w:jc w:val="both"/>
        <w:rPr>
          <w:sz w:val="22"/>
          <w:szCs w:val="22"/>
          <w:lang w:val="ru-RU"/>
        </w:rPr>
      </w:pPr>
    </w:p>
    <w:p w:rsidR="00545402" w:rsidRPr="0078751B" w:rsidRDefault="00545402" w:rsidP="00545402">
      <w:pPr>
        <w:suppressAutoHyphens/>
        <w:jc w:val="center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 ОПЛАТА УСЛУГ И ПОРЯДОК РАСЧЕТОВ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4.1.</w:t>
      </w:r>
      <w:r w:rsidR="002D573B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>Стоимость оказанных услуг в календарном месяце Депозитарием эмитента определяется Прейскурантом</w:t>
      </w:r>
      <w:r w:rsidR="00053AC7" w:rsidRPr="0078751B">
        <w:rPr>
          <w:sz w:val="22"/>
          <w:szCs w:val="22"/>
          <w:lang w:val="ru-RU"/>
        </w:rPr>
        <w:t xml:space="preserve"> тарифов</w:t>
      </w:r>
      <w:r w:rsidRPr="0078751B">
        <w:rPr>
          <w:sz w:val="22"/>
          <w:szCs w:val="22"/>
          <w:lang w:val="ru-RU"/>
        </w:rPr>
        <w:t xml:space="preserve">, действующим на момент оказания услуг, размещенным на </w:t>
      </w:r>
      <w:r w:rsidR="009D1317" w:rsidRPr="0078751B">
        <w:rPr>
          <w:sz w:val="22"/>
          <w:szCs w:val="22"/>
          <w:lang w:val="ru-RU"/>
        </w:rPr>
        <w:t>сайте</w:t>
      </w:r>
      <w:r w:rsidRPr="0078751B">
        <w:rPr>
          <w:sz w:val="22"/>
          <w:szCs w:val="22"/>
          <w:lang w:val="ru-RU"/>
        </w:rPr>
        <w:t xml:space="preserve"> Депозитария (www.centraldepo.by).</w:t>
      </w:r>
    </w:p>
    <w:p w:rsidR="00545402" w:rsidRPr="0078751B" w:rsidRDefault="00255689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4.2.</w:t>
      </w:r>
      <w:r w:rsidR="002D573B" w:rsidRPr="0078751B">
        <w:rPr>
          <w:sz w:val="22"/>
          <w:szCs w:val="22"/>
          <w:lang w:val="ru-RU"/>
        </w:rPr>
        <w:t> </w:t>
      </w:r>
      <w:r w:rsidR="00545402" w:rsidRPr="0078751B">
        <w:rPr>
          <w:sz w:val="22"/>
          <w:szCs w:val="22"/>
          <w:lang w:val="ru-RU"/>
        </w:rPr>
        <w:t>Депозитарий эмитента ежемесячно не позднее 15 числа месяца</w:t>
      </w:r>
      <w:r w:rsidR="0078751B">
        <w:rPr>
          <w:sz w:val="22"/>
          <w:szCs w:val="22"/>
          <w:lang w:val="ru-RU"/>
        </w:rPr>
        <w:t>,</w:t>
      </w:r>
      <w:r w:rsidR="00545402" w:rsidRPr="0078751B">
        <w:rPr>
          <w:sz w:val="22"/>
          <w:szCs w:val="22"/>
          <w:lang w:val="ru-RU"/>
        </w:rPr>
        <w:t xml:space="preserve"> следующего за отчетным</w:t>
      </w:r>
      <w:r w:rsidR="0078751B">
        <w:rPr>
          <w:sz w:val="22"/>
          <w:szCs w:val="22"/>
          <w:lang w:val="ru-RU"/>
        </w:rPr>
        <w:t>,</w:t>
      </w:r>
      <w:r w:rsidR="00545402" w:rsidRPr="0078751B">
        <w:rPr>
          <w:sz w:val="22"/>
          <w:szCs w:val="22"/>
          <w:lang w:val="ru-RU"/>
        </w:rPr>
        <w:t xml:space="preserve"> направляет Эмитенту акт приемки–сдачи оказанных услуг (далее – Акт), составленный единолично Депозитарием эмитента в соответствии с постановлением Министерства финансов Республики </w:t>
      </w:r>
      <w:r w:rsidR="00545402" w:rsidRPr="0078751B">
        <w:rPr>
          <w:sz w:val="22"/>
          <w:szCs w:val="22"/>
          <w:lang w:val="ru-RU"/>
        </w:rPr>
        <w:lastRenderedPageBreak/>
        <w:t xml:space="preserve">Беларусь от 12 февраля 2018 года №13 «О единоличном составлении первичных учетных документов». 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Акт направляется Эмитенту в виде подписанного электронной цифровой подписью электронного документа посредством системы межведомственного документооборота (СМДО) или иного защищенного цифрового канала связи либо на бумажном носителе путем почтового отправления.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4.3.</w:t>
      </w:r>
      <w:r w:rsidR="00255689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 xml:space="preserve">Оплата услуг Депозитария эмитента, оказываемых по </w:t>
      </w:r>
      <w:r w:rsidR="005254C4" w:rsidRPr="0078751B">
        <w:rPr>
          <w:sz w:val="22"/>
          <w:szCs w:val="22"/>
          <w:lang w:val="ru-RU"/>
        </w:rPr>
        <w:t>Договор</w:t>
      </w:r>
      <w:r w:rsidRPr="0078751B">
        <w:rPr>
          <w:sz w:val="22"/>
          <w:szCs w:val="22"/>
          <w:lang w:val="ru-RU"/>
        </w:rPr>
        <w:t xml:space="preserve">у, производится Эмитентом путем перечисления денежных средств на расчетный счет Депозитария эмитента в течение месяца, следующего за месяцем их оказания, на основании Акта. 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За открытие счета «депо» Эмитенту</w:t>
      </w:r>
      <w:r w:rsidR="003D2F9B" w:rsidRPr="0078751B">
        <w:rPr>
          <w:sz w:val="22"/>
          <w:szCs w:val="22"/>
          <w:lang w:val="ru-RU"/>
        </w:rPr>
        <w:t>,</w:t>
      </w:r>
      <w:r w:rsidRPr="0078751B">
        <w:rPr>
          <w:sz w:val="22"/>
          <w:szCs w:val="22"/>
          <w:lang w:val="ru-RU"/>
        </w:rPr>
        <w:t xml:space="preserve"> </w:t>
      </w:r>
      <w:r w:rsidR="00D420CA" w:rsidRPr="0078751B">
        <w:rPr>
          <w:sz w:val="22"/>
          <w:szCs w:val="22"/>
          <w:lang w:val="ru-RU"/>
        </w:rPr>
        <w:t xml:space="preserve">за присвоение международных кодов выпускам депозитарных облигаций и стрип-облигаций </w:t>
      </w:r>
      <w:r w:rsidR="000A00C0">
        <w:rPr>
          <w:sz w:val="22"/>
          <w:szCs w:val="22"/>
          <w:lang w:val="ru-RU"/>
        </w:rPr>
        <w:t xml:space="preserve">(стрипов) </w:t>
      </w:r>
      <w:r w:rsidR="00D420CA" w:rsidRPr="0078751B">
        <w:rPr>
          <w:sz w:val="22"/>
          <w:szCs w:val="22"/>
          <w:lang w:val="ru-RU"/>
        </w:rPr>
        <w:t xml:space="preserve">Эмитента </w:t>
      </w:r>
      <w:r w:rsidR="003D2F9B" w:rsidRPr="0078751B">
        <w:rPr>
          <w:sz w:val="22"/>
          <w:szCs w:val="22"/>
          <w:lang w:val="ru-RU"/>
        </w:rPr>
        <w:t>и прием</w:t>
      </w:r>
      <w:r w:rsidR="002A030A" w:rsidRPr="0078751B">
        <w:rPr>
          <w:sz w:val="22"/>
          <w:szCs w:val="22"/>
          <w:lang w:val="ru-RU"/>
        </w:rPr>
        <w:t xml:space="preserve"> депозитарных облигаций Эмитента</w:t>
      </w:r>
      <w:r w:rsidR="003D2F9B" w:rsidRPr="0078751B">
        <w:rPr>
          <w:sz w:val="22"/>
          <w:szCs w:val="22"/>
          <w:lang w:val="ru-RU"/>
        </w:rPr>
        <w:t xml:space="preserve"> на централизованн</w:t>
      </w:r>
      <w:r w:rsidR="005C37F7" w:rsidRPr="0078751B">
        <w:rPr>
          <w:sz w:val="22"/>
          <w:szCs w:val="22"/>
          <w:lang w:val="ru-RU"/>
        </w:rPr>
        <w:t>ый</w:t>
      </w:r>
      <w:r w:rsidR="003D2F9B" w:rsidRPr="0078751B">
        <w:rPr>
          <w:sz w:val="22"/>
          <w:szCs w:val="22"/>
          <w:lang w:val="ru-RU"/>
        </w:rPr>
        <w:t xml:space="preserve"> </w:t>
      </w:r>
      <w:r w:rsidR="005C37F7" w:rsidRPr="0078751B">
        <w:rPr>
          <w:sz w:val="22"/>
          <w:szCs w:val="22"/>
          <w:lang w:val="ru-RU"/>
        </w:rPr>
        <w:t>учет</w:t>
      </w:r>
      <w:r w:rsidR="003D2F9B" w:rsidRPr="0078751B">
        <w:rPr>
          <w:sz w:val="22"/>
          <w:szCs w:val="22"/>
          <w:lang w:val="ru-RU"/>
        </w:rPr>
        <w:t xml:space="preserve"> </w:t>
      </w:r>
      <w:r w:rsidRPr="0078751B">
        <w:rPr>
          <w:sz w:val="22"/>
          <w:szCs w:val="22"/>
          <w:lang w:val="ru-RU"/>
        </w:rPr>
        <w:t>производится 100% предварительная оплата.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4.4.</w:t>
      </w:r>
      <w:r w:rsidR="00255689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 xml:space="preserve">Эмитент имеет право осуществлять оплату услуг досрочно (авансовый платеж), в том числе допускается производить оплату за несколько периодов вперед. Платежи, осуществляемые Эмитентом в соответствии с Договором в порядке предварительной оплаты, рассматриваются в качестве авансовых платежей, которые не являются коммерческим займом, при этом проценты на сумму </w:t>
      </w:r>
      <w:r w:rsidR="00271C35" w:rsidRPr="0078751B">
        <w:rPr>
          <w:sz w:val="22"/>
          <w:szCs w:val="22"/>
          <w:lang w:val="ru-RU"/>
        </w:rPr>
        <w:t>авансовых платежей</w:t>
      </w:r>
      <w:r w:rsidRPr="0078751B">
        <w:rPr>
          <w:sz w:val="22"/>
          <w:szCs w:val="22"/>
          <w:lang w:val="ru-RU"/>
        </w:rPr>
        <w:t xml:space="preserve"> не начисляются и уплате Депозитарием эмитента не подлежат.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4.5.</w:t>
      </w:r>
      <w:r w:rsidR="00255689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>В случае неоплаты (несвоевременной и (или) неполной оплаты) Эмитентом услуг в соответствии с пунктом 4.3</w:t>
      </w:r>
      <w:r w:rsidR="009D1317" w:rsidRPr="0078751B">
        <w:rPr>
          <w:sz w:val="22"/>
          <w:szCs w:val="22"/>
          <w:lang w:val="ru-RU"/>
        </w:rPr>
        <w:t>.</w:t>
      </w:r>
      <w:r w:rsidRPr="0078751B">
        <w:rPr>
          <w:sz w:val="22"/>
          <w:szCs w:val="22"/>
          <w:lang w:val="ru-RU"/>
        </w:rPr>
        <w:t xml:space="preserve"> Договора Депозитарий эмитента вправе приостановить оказание услуг или перейти на механизм 100% предварительной оплаты за депозитарные операции, инициатором которых является Эмитент. 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Приостановление оказания услуг заключается в отказе Депозитария эмитента принимать и исполнять поручения Эмитента, выдавать отчеты, проводить иные операции с ценными бумагами, инициатором которых является Эмитент.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Предварительная оплата услуг заключается в исполнении поручений Эмитента по факту оплаты услуг, являющихся предметом указанного поручения.</w:t>
      </w:r>
    </w:p>
    <w:p w:rsidR="00545402" w:rsidRPr="0078751B" w:rsidRDefault="00545402" w:rsidP="003A7706">
      <w:pPr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4.6.</w:t>
      </w:r>
      <w:r w:rsidR="00255689" w:rsidRPr="0078751B">
        <w:rPr>
          <w:sz w:val="22"/>
          <w:szCs w:val="22"/>
          <w:lang w:val="ru-RU"/>
        </w:rPr>
        <w:t> Д</w:t>
      </w:r>
      <w:r w:rsidRPr="0078751B">
        <w:rPr>
          <w:sz w:val="22"/>
          <w:szCs w:val="22"/>
          <w:lang w:val="ru-RU"/>
        </w:rPr>
        <w:t>епозитарий эмитента рассматривает вопрос о возобновлении оказания услуг или порядка оплаты услуг в соответствии с пунктом 4.3. Договора при полном или частичном погашении Эмитентом сформировавшейся ранее задолженности.</w:t>
      </w:r>
    </w:p>
    <w:p w:rsidR="0012654A" w:rsidRPr="0078751B" w:rsidRDefault="0012654A" w:rsidP="00545402">
      <w:pPr>
        <w:suppressAutoHyphens/>
        <w:jc w:val="both"/>
        <w:rPr>
          <w:sz w:val="22"/>
          <w:szCs w:val="22"/>
          <w:lang w:val="ru-RU"/>
        </w:rPr>
      </w:pPr>
    </w:p>
    <w:p w:rsidR="00D86FE9" w:rsidRPr="0078751B" w:rsidRDefault="00545402" w:rsidP="002D573B">
      <w:pPr>
        <w:pStyle w:val="1"/>
        <w:suppressAutoHyphens/>
        <w:spacing w:line="216" w:lineRule="auto"/>
        <w:ind w:left="360"/>
        <w:jc w:val="center"/>
        <w:rPr>
          <w:bCs/>
          <w:sz w:val="22"/>
          <w:szCs w:val="22"/>
        </w:rPr>
      </w:pPr>
      <w:r w:rsidRPr="0078751B">
        <w:rPr>
          <w:bCs/>
          <w:sz w:val="22"/>
          <w:szCs w:val="22"/>
        </w:rPr>
        <w:t>5. </w:t>
      </w:r>
      <w:r w:rsidR="00D86FE9" w:rsidRPr="0078751B">
        <w:rPr>
          <w:bCs/>
          <w:sz w:val="22"/>
          <w:szCs w:val="22"/>
        </w:rPr>
        <w:t>ОТВЕТСТВЕННОСТЬ СТОРОН</w:t>
      </w:r>
    </w:p>
    <w:p w:rsidR="002D573B" w:rsidRPr="0078751B" w:rsidRDefault="00255689" w:rsidP="003A7706">
      <w:pPr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5.1. </w:t>
      </w:r>
      <w:r w:rsidR="002D573B" w:rsidRPr="0078751B">
        <w:rPr>
          <w:sz w:val="22"/>
          <w:szCs w:val="22"/>
          <w:lang w:val="ru-RU"/>
        </w:rPr>
        <w:t>За неисполнение обязательств, предусмотренн</w:t>
      </w:r>
      <w:r w:rsidR="009E09CD" w:rsidRPr="0078751B">
        <w:rPr>
          <w:sz w:val="22"/>
          <w:szCs w:val="22"/>
          <w:lang w:val="ru-RU"/>
        </w:rPr>
        <w:t>ых</w:t>
      </w:r>
      <w:r w:rsidR="002D573B" w:rsidRPr="0078751B">
        <w:rPr>
          <w:sz w:val="22"/>
          <w:szCs w:val="22"/>
          <w:lang w:val="ru-RU"/>
        </w:rPr>
        <w:t xml:space="preserve"> пунктом 4.3</w:t>
      </w:r>
      <w:r w:rsidR="009D1317" w:rsidRPr="0078751B">
        <w:rPr>
          <w:sz w:val="22"/>
          <w:szCs w:val="22"/>
          <w:lang w:val="ru-RU"/>
        </w:rPr>
        <w:t>.</w:t>
      </w:r>
      <w:r w:rsidR="002D573B" w:rsidRPr="0078751B">
        <w:rPr>
          <w:sz w:val="22"/>
          <w:szCs w:val="22"/>
          <w:lang w:val="ru-RU"/>
        </w:rPr>
        <w:t xml:space="preserve"> </w:t>
      </w:r>
      <w:r w:rsidR="005254C4" w:rsidRPr="0078751B">
        <w:rPr>
          <w:sz w:val="22"/>
          <w:szCs w:val="22"/>
          <w:lang w:val="ru-RU"/>
        </w:rPr>
        <w:t>Договор</w:t>
      </w:r>
      <w:r w:rsidR="002D573B" w:rsidRPr="0078751B">
        <w:rPr>
          <w:sz w:val="22"/>
          <w:szCs w:val="22"/>
          <w:lang w:val="ru-RU"/>
        </w:rPr>
        <w:t xml:space="preserve">а, Депозитарий эмитента вправе выставить Эмитенту требование об уплате пени в размере 0,1% от суммы, подлежащей оплате, за каждый день просрочки. Уплата пени не освобождает Эмитента от оплаты стоимости услуг, предоставляемых по </w:t>
      </w:r>
      <w:r w:rsidR="005254C4" w:rsidRPr="0078751B">
        <w:rPr>
          <w:sz w:val="22"/>
          <w:szCs w:val="22"/>
          <w:lang w:val="ru-RU"/>
        </w:rPr>
        <w:t>Договор</w:t>
      </w:r>
      <w:r w:rsidR="002D573B" w:rsidRPr="0078751B">
        <w:rPr>
          <w:sz w:val="22"/>
          <w:szCs w:val="22"/>
          <w:lang w:val="ru-RU"/>
        </w:rPr>
        <w:t>у Депозитарием эмитента.</w:t>
      </w:r>
    </w:p>
    <w:p w:rsidR="00D86FE9" w:rsidRPr="0078751B" w:rsidRDefault="00D86FE9" w:rsidP="003A7706">
      <w:pPr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5.2.</w:t>
      </w:r>
      <w:r w:rsidR="00255689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 xml:space="preserve">В случае причинения убытков Эмитенту в результате ненадлежащего исполнения Договора Депозитарий эмитента возмещает Эмитенту документально подтвержденный реальный ущерб на основании претензии Эмитента с расчетом размера реального ущерба и обоснованием причинно-следственной связи между возникшим реальным ущербом и ненадлежащим исполнением </w:t>
      </w:r>
      <w:r w:rsidR="005254C4" w:rsidRPr="0078751B">
        <w:rPr>
          <w:sz w:val="22"/>
          <w:szCs w:val="22"/>
          <w:lang w:val="ru-RU"/>
        </w:rPr>
        <w:t>Договор</w:t>
      </w:r>
      <w:r w:rsidRPr="0078751B">
        <w:rPr>
          <w:sz w:val="22"/>
          <w:szCs w:val="22"/>
          <w:lang w:val="ru-RU"/>
        </w:rPr>
        <w:t>а Депозитарием эмитента.</w:t>
      </w:r>
    </w:p>
    <w:p w:rsidR="00D86FE9" w:rsidRPr="0078751B" w:rsidRDefault="00D86FE9" w:rsidP="003A7706">
      <w:pPr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5.3.</w:t>
      </w:r>
      <w:r w:rsidR="00255689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 xml:space="preserve">В случае одностороннего отказа Эмитента от исполнения </w:t>
      </w:r>
      <w:r w:rsidR="005254C4" w:rsidRPr="0078751B">
        <w:rPr>
          <w:sz w:val="22"/>
          <w:szCs w:val="22"/>
          <w:lang w:val="ru-RU"/>
        </w:rPr>
        <w:t>Договор</w:t>
      </w:r>
      <w:r w:rsidRPr="0078751B">
        <w:rPr>
          <w:sz w:val="22"/>
          <w:szCs w:val="22"/>
          <w:lang w:val="ru-RU"/>
        </w:rPr>
        <w:t xml:space="preserve">а, последний обязан оплатить Депозитарию эмитента фактически понесенные расходы в связи с исполнением </w:t>
      </w:r>
      <w:r w:rsidR="005254C4" w:rsidRPr="0078751B">
        <w:rPr>
          <w:sz w:val="22"/>
          <w:szCs w:val="22"/>
          <w:lang w:val="ru-RU"/>
        </w:rPr>
        <w:t>Договор</w:t>
      </w:r>
      <w:r w:rsidRPr="0078751B">
        <w:rPr>
          <w:sz w:val="22"/>
          <w:szCs w:val="22"/>
          <w:lang w:val="ru-RU"/>
        </w:rPr>
        <w:t>а в течение месяца со дня получения претензии.</w:t>
      </w:r>
    </w:p>
    <w:p w:rsidR="00D86FE9" w:rsidRPr="0078751B" w:rsidRDefault="00D86FE9" w:rsidP="003A7706">
      <w:pPr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5.4.</w:t>
      </w:r>
      <w:r w:rsidR="00255689" w:rsidRPr="0078751B">
        <w:rPr>
          <w:sz w:val="22"/>
          <w:szCs w:val="22"/>
          <w:lang w:val="ru-RU"/>
        </w:rPr>
        <w:t> </w:t>
      </w:r>
      <w:r w:rsidRPr="0078751B">
        <w:rPr>
          <w:sz w:val="22"/>
          <w:szCs w:val="22"/>
          <w:lang w:val="ru-RU"/>
        </w:rPr>
        <w:t>Депозитарий эмитента не несет ответственности в случае неисполнения либо ненадлежащего исполнения поручений Эмитента по вине третьих лиц.</w:t>
      </w:r>
    </w:p>
    <w:p w:rsidR="0012654A" w:rsidRPr="0078751B" w:rsidRDefault="0012654A" w:rsidP="00D86FE9">
      <w:pPr>
        <w:jc w:val="both"/>
        <w:rPr>
          <w:sz w:val="22"/>
          <w:szCs w:val="22"/>
          <w:lang w:val="ru-RU"/>
        </w:rPr>
      </w:pPr>
    </w:p>
    <w:p w:rsidR="00D86FE9" w:rsidRPr="0078751B" w:rsidRDefault="00D86FE9" w:rsidP="00A7389F">
      <w:pPr>
        <w:jc w:val="center"/>
        <w:rPr>
          <w:bCs/>
          <w:sz w:val="22"/>
          <w:szCs w:val="22"/>
          <w:lang w:val="ru-RU"/>
        </w:rPr>
      </w:pPr>
      <w:r w:rsidRPr="0078751B">
        <w:rPr>
          <w:bCs/>
          <w:sz w:val="22"/>
          <w:szCs w:val="22"/>
          <w:lang w:val="ru-RU"/>
        </w:rPr>
        <w:t xml:space="preserve">6. </w:t>
      </w:r>
      <w:r w:rsidR="00A7389F" w:rsidRPr="0078751B">
        <w:rPr>
          <w:bCs/>
          <w:sz w:val="22"/>
          <w:szCs w:val="22"/>
          <w:lang w:val="ru-RU"/>
        </w:rPr>
        <w:t>ОСВОБОЖДЕНИЕ ОТ ОТВЕТСТВЕННОСТИ В СВЯЗИ С ОБСТОЯТЕЛЬСТВАМИ НЕПРЕОДОЛИМОЙ СИЛЫ (ФОРС-МАЖОР)</w:t>
      </w:r>
    </w:p>
    <w:p w:rsidR="00D86FE9" w:rsidRPr="0078751B" w:rsidRDefault="00D86FE9" w:rsidP="003A7706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 xml:space="preserve">6.1. 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возникших после заключения Договора, или в результате событий чрезвычайного характера, которые стороны не могли предвидеть или предотвратить. </w:t>
      </w:r>
    </w:p>
    <w:p w:rsidR="00D86FE9" w:rsidRPr="0078751B" w:rsidRDefault="00D86FE9" w:rsidP="003A7706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6.2. В случае возникновения обстоятельств непреодолимой силы срок выполнения сторонами своих обязательств по Договору отодвигается соразмерно времени, в течение которого действуют такие обстоятельства и их последствия.</w:t>
      </w:r>
    </w:p>
    <w:p w:rsidR="00D86FE9" w:rsidRPr="0078751B" w:rsidRDefault="00D86FE9" w:rsidP="003A7706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6.3. Сторона, для которой стало невозможным выполнение своих обязательств, ввиду действия обстоятельств непреодолимой силы, обязана немедленно сообщить другой стороне о начале, изменении масштаба, характера и прекращении действия обстоятельств, воспрепятствовавших выполнению обязательств по Договору.</w:t>
      </w:r>
    </w:p>
    <w:p w:rsidR="00D86FE9" w:rsidRPr="0078751B" w:rsidRDefault="00D86FE9" w:rsidP="003A7706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6.4. </w:t>
      </w:r>
      <w:r w:rsidRPr="0078751B">
        <w:rPr>
          <w:rFonts w:eastAsiaTheme="minorEastAsia"/>
          <w:sz w:val="22"/>
          <w:szCs w:val="22"/>
          <w:lang w:val="ru-RU" w:eastAsia="ru-RU"/>
        </w:rPr>
        <w:t>Под обстоятельствами непреодолимой силы Стороны понимают стихийные явления (наводнения, пожары), военные действия и массовые беспорядки, акты террора, диверсий и саботажа, аварии систем связи, используемые Депозитарием эмитента для выполнения обязательств, взятых на себя в соответствии с Договором, и допущенные не по вине Депозитария Эмитента, иные не зависящие от Депозитария эмитента обстоятельства.</w:t>
      </w:r>
    </w:p>
    <w:p w:rsidR="00D86FE9" w:rsidRPr="0078751B" w:rsidRDefault="00D86FE9" w:rsidP="003A7706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6.</w:t>
      </w:r>
      <w:r w:rsidR="00B9306E">
        <w:rPr>
          <w:sz w:val="22"/>
          <w:szCs w:val="22"/>
          <w:lang w:val="ru-RU" w:eastAsia="ru-RU"/>
        </w:rPr>
        <w:t>5</w:t>
      </w:r>
      <w:r w:rsidRPr="0078751B">
        <w:rPr>
          <w:sz w:val="22"/>
          <w:szCs w:val="22"/>
          <w:lang w:val="ru-RU" w:eastAsia="ru-RU"/>
        </w:rPr>
        <w:t>. По прошествии обстоятельств непреодолимой силы стороны обязуются принять все меры для ликвидации последствий и минимизации причиненного ущерба.</w:t>
      </w:r>
    </w:p>
    <w:p w:rsidR="00D86FE9" w:rsidRPr="0078751B" w:rsidRDefault="00D86FE9" w:rsidP="003A7706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6.</w:t>
      </w:r>
      <w:r w:rsidR="00B9306E">
        <w:rPr>
          <w:sz w:val="22"/>
          <w:szCs w:val="22"/>
          <w:lang w:val="ru-RU" w:eastAsia="ru-RU"/>
        </w:rPr>
        <w:t>6</w:t>
      </w:r>
      <w:r w:rsidRPr="0078751B">
        <w:rPr>
          <w:sz w:val="22"/>
          <w:szCs w:val="22"/>
          <w:lang w:val="ru-RU" w:eastAsia="ru-RU"/>
        </w:rPr>
        <w:t>. Неуведомление или несвоевременное уведомление о наступлении форс-мажорных обстоятельств не дает права ссылаться на них при невозможности выполнить свои обязанности по Договору.</w:t>
      </w:r>
    </w:p>
    <w:p w:rsidR="0012654A" w:rsidRPr="0078751B" w:rsidRDefault="0012654A" w:rsidP="00255689">
      <w:pPr>
        <w:tabs>
          <w:tab w:val="left" w:pos="540"/>
          <w:tab w:val="left" w:pos="1260"/>
        </w:tabs>
        <w:jc w:val="both"/>
        <w:rPr>
          <w:sz w:val="22"/>
          <w:szCs w:val="22"/>
          <w:lang w:val="ru-RU" w:eastAsia="ru-RU"/>
        </w:rPr>
      </w:pP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center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 СРОК ДЕЙСТВИЯ, ПОРЯДОК ИЗМЕНЕНИЯ</w:t>
      </w:r>
      <w:r w:rsidR="008F09F2" w:rsidRPr="0078751B">
        <w:rPr>
          <w:sz w:val="22"/>
          <w:szCs w:val="22"/>
          <w:lang w:val="ru-RU" w:eastAsia="ru-RU"/>
        </w:rPr>
        <w:t xml:space="preserve"> </w:t>
      </w:r>
      <w:r w:rsidRPr="0078751B">
        <w:rPr>
          <w:sz w:val="22"/>
          <w:szCs w:val="22"/>
          <w:lang w:val="ru-RU" w:eastAsia="ru-RU"/>
        </w:rPr>
        <w:t>И РАСТОРЖЕНИЯ ДОГОВОРА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 xml:space="preserve">7.1. Договор вступает в силу с момента подписания обеими сторонами и действует </w:t>
      </w:r>
      <w:r w:rsidR="00264366" w:rsidRPr="0078751B">
        <w:rPr>
          <w:sz w:val="22"/>
          <w:szCs w:val="22"/>
          <w:lang w:val="ru-RU" w:eastAsia="ru-RU"/>
        </w:rPr>
        <w:t>п</w:t>
      </w:r>
      <w:r w:rsidRPr="0078751B">
        <w:rPr>
          <w:sz w:val="22"/>
          <w:szCs w:val="22"/>
          <w:lang w:val="ru-RU" w:eastAsia="ru-RU"/>
        </w:rPr>
        <w:t xml:space="preserve">о </w:t>
      </w:r>
      <w:r w:rsidR="00942A26" w:rsidRPr="0078751B">
        <w:rPr>
          <w:sz w:val="22"/>
          <w:szCs w:val="22"/>
          <w:lang w:val="ru-RU" w:eastAsia="ru-RU"/>
        </w:rPr>
        <w:t>«___»____________</w:t>
      </w:r>
      <w:r w:rsidRPr="0078751B">
        <w:rPr>
          <w:sz w:val="22"/>
          <w:szCs w:val="22"/>
          <w:lang w:val="ru-RU" w:eastAsia="ru-RU"/>
        </w:rPr>
        <w:t xml:space="preserve"> 20</w:t>
      </w:r>
      <w:r w:rsidR="00942A26" w:rsidRPr="0078751B">
        <w:rPr>
          <w:sz w:val="22"/>
          <w:szCs w:val="22"/>
          <w:lang w:val="ru-RU" w:eastAsia="ru-RU"/>
        </w:rPr>
        <w:t>___</w:t>
      </w:r>
      <w:r w:rsidRPr="0078751B">
        <w:rPr>
          <w:sz w:val="22"/>
          <w:szCs w:val="22"/>
          <w:lang w:val="ru-RU" w:eastAsia="ru-RU"/>
        </w:rPr>
        <w:t xml:space="preserve"> года.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7.2. Если ни одна из сторон за 60 (шестьдесят) календарных дней до окончания срока действия Договора письменно не заявит о его прекращении, Договор считается пролонгированным на каждый последующий календарный год на тех же условиях.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7.3. Договор может быть изменен или досрочно расторгнут либо по соглашению Сторон, либо в случаях, предусмотренных законодательством Республики Беларусь.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7.4.</w:t>
      </w:r>
      <w:r w:rsidR="0016445F" w:rsidRPr="0078751B">
        <w:rPr>
          <w:sz w:val="22"/>
          <w:szCs w:val="22"/>
          <w:lang w:val="ru-RU" w:eastAsia="ru-RU"/>
        </w:rPr>
        <w:t> </w:t>
      </w:r>
      <w:r w:rsidRPr="0078751B">
        <w:rPr>
          <w:sz w:val="22"/>
          <w:szCs w:val="22"/>
          <w:lang w:val="ru-RU" w:eastAsia="ru-RU"/>
        </w:rPr>
        <w:t xml:space="preserve">Все изменения и дополнения к </w:t>
      </w:r>
      <w:r w:rsidR="005254C4" w:rsidRPr="0078751B">
        <w:rPr>
          <w:sz w:val="22"/>
          <w:szCs w:val="22"/>
          <w:lang w:val="ru-RU" w:eastAsia="ru-RU"/>
        </w:rPr>
        <w:t>Договор</w:t>
      </w:r>
      <w:r w:rsidRPr="0078751B">
        <w:rPr>
          <w:sz w:val="22"/>
          <w:szCs w:val="22"/>
          <w:lang w:val="ru-RU" w:eastAsia="ru-RU"/>
        </w:rPr>
        <w:t xml:space="preserve">у оформляются в письменной форме, в виде двустороннего дополнительного соглашения, являются неотъемлемой частью Договора и вступают в силу с момента подписания уполномоченными представителями сторон. В случае изменения адреса, банковских и иных реквизитов, указанных в </w:t>
      </w:r>
      <w:r w:rsidR="005254C4" w:rsidRPr="0078751B">
        <w:rPr>
          <w:sz w:val="22"/>
          <w:szCs w:val="22"/>
          <w:lang w:val="ru-RU" w:eastAsia="ru-RU"/>
        </w:rPr>
        <w:t>Договор</w:t>
      </w:r>
      <w:r w:rsidRPr="0078751B">
        <w:rPr>
          <w:sz w:val="22"/>
          <w:szCs w:val="22"/>
          <w:lang w:val="ru-RU" w:eastAsia="ru-RU"/>
        </w:rPr>
        <w:t>е, Стороны уведомляют друг друга в письменной форме.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7.5.</w:t>
      </w:r>
      <w:r w:rsidR="0016445F" w:rsidRPr="0078751B">
        <w:rPr>
          <w:sz w:val="22"/>
          <w:szCs w:val="22"/>
          <w:lang w:val="ru-RU" w:eastAsia="ru-RU"/>
        </w:rPr>
        <w:t> </w:t>
      </w:r>
      <w:r w:rsidRPr="0078751B">
        <w:rPr>
          <w:sz w:val="22"/>
          <w:szCs w:val="22"/>
          <w:lang w:val="ru-RU" w:eastAsia="ru-RU"/>
        </w:rPr>
        <w:t xml:space="preserve">В случае ликвидации </w:t>
      </w:r>
      <w:r w:rsidR="00942A26" w:rsidRPr="0078751B">
        <w:rPr>
          <w:sz w:val="22"/>
          <w:szCs w:val="22"/>
          <w:lang w:val="ru-RU" w:eastAsia="ru-RU"/>
        </w:rPr>
        <w:t>Эмитента</w:t>
      </w:r>
      <w:r w:rsidRPr="0078751B">
        <w:rPr>
          <w:sz w:val="22"/>
          <w:szCs w:val="22"/>
          <w:lang w:val="ru-RU" w:eastAsia="ru-RU"/>
        </w:rPr>
        <w:t xml:space="preserve"> Договор</w:t>
      </w:r>
      <w:r w:rsidR="00942A26" w:rsidRPr="0078751B">
        <w:rPr>
          <w:sz w:val="22"/>
          <w:szCs w:val="22"/>
          <w:lang w:val="ru-RU" w:eastAsia="ru-RU"/>
        </w:rPr>
        <w:t xml:space="preserve"> расторгается досрочно в порядке, установленном Регламентом</w:t>
      </w:r>
      <w:r w:rsidRPr="0078751B">
        <w:rPr>
          <w:sz w:val="22"/>
          <w:szCs w:val="22"/>
          <w:lang w:val="ru-RU" w:eastAsia="ru-RU"/>
        </w:rPr>
        <w:t>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7.6.</w:t>
      </w:r>
      <w:r w:rsidR="0016445F" w:rsidRPr="0078751B">
        <w:rPr>
          <w:sz w:val="22"/>
          <w:szCs w:val="22"/>
          <w:lang w:val="ru-RU" w:eastAsia="ru-RU"/>
        </w:rPr>
        <w:t> </w:t>
      </w:r>
      <w:r w:rsidRPr="0078751B">
        <w:rPr>
          <w:sz w:val="22"/>
          <w:szCs w:val="22"/>
          <w:lang w:val="ru-RU" w:eastAsia="ru-RU"/>
        </w:rPr>
        <w:t xml:space="preserve">Для одностороннего отказа от исполнения Договора достаточно письменного уведомления одной из сторон за 60 (шестьдесят) календарных дней до даты расторжения </w:t>
      </w:r>
      <w:r w:rsidR="005254C4" w:rsidRPr="0078751B">
        <w:rPr>
          <w:sz w:val="22"/>
          <w:szCs w:val="22"/>
          <w:lang w:val="ru-RU" w:eastAsia="ru-RU"/>
        </w:rPr>
        <w:t>Договор</w:t>
      </w:r>
      <w:r w:rsidRPr="0078751B">
        <w:rPr>
          <w:sz w:val="22"/>
          <w:szCs w:val="22"/>
          <w:lang w:val="ru-RU" w:eastAsia="ru-RU"/>
        </w:rPr>
        <w:t xml:space="preserve">а. Согласия другой стороны на расторжение </w:t>
      </w:r>
      <w:r w:rsidR="005254C4" w:rsidRPr="0078751B">
        <w:rPr>
          <w:sz w:val="22"/>
          <w:szCs w:val="22"/>
          <w:lang w:val="ru-RU" w:eastAsia="ru-RU"/>
        </w:rPr>
        <w:t>Договор</w:t>
      </w:r>
      <w:r w:rsidRPr="0078751B">
        <w:rPr>
          <w:sz w:val="22"/>
          <w:szCs w:val="22"/>
          <w:lang w:val="ru-RU" w:eastAsia="ru-RU"/>
        </w:rPr>
        <w:t>а в таких случаях не требуется.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7.7.</w:t>
      </w:r>
      <w:r w:rsidR="0016445F" w:rsidRPr="0078751B">
        <w:rPr>
          <w:sz w:val="22"/>
          <w:szCs w:val="22"/>
          <w:lang w:val="ru-RU" w:eastAsia="ru-RU"/>
        </w:rPr>
        <w:t> </w:t>
      </w:r>
      <w:r w:rsidRPr="0078751B">
        <w:rPr>
          <w:sz w:val="22"/>
          <w:szCs w:val="22"/>
          <w:lang w:val="ru-RU" w:eastAsia="ru-RU"/>
        </w:rPr>
        <w:t>В случае прекращения действия или расторжения Договора независимо от оснований его расторжения, передача учета прав на ценные бумаги, выпущенные Эмитентом, осуществляется в соответствии с законодательством Республики Беларусь.</w:t>
      </w:r>
    </w:p>
    <w:p w:rsidR="00255689" w:rsidRPr="0078751B" w:rsidRDefault="00255689" w:rsidP="00255689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7.8.</w:t>
      </w:r>
      <w:r w:rsidR="0016445F" w:rsidRPr="0078751B">
        <w:rPr>
          <w:sz w:val="22"/>
          <w:szCs w:val="22"/>
          <w:lang w:val="ru-RU" w:eastAsia="ru-RU"/>
        </w:rPr>
        <w:t> </w:t>
      </w:r>
      <w:r w:rsidRPr="0078751B">
        <w:rPr>
          <w:sz w:val="22"/>
          <w:szCs w:val="22"/>
          <w:lang w:val="ru-RU" w:eastAsia="ru-RU"/>
        </w:rPr>
        <w:t>При прекращении действия (расторжения) Договора и исполнения Эмитентом обязанности, указанной в подпункте 2.3.10 пункта 2.3</w:t>
      </w:r>
      <w:r w:rsidR="00942A26" w:rsidRPr="0078751B">
        <w:rPr>
          <w:sz w:val="22"/>
          <w:szCs w:val="22"/>
          <w:lang w:val="ru-RU" w:eastAsia="ru-RU"/>
        </w:rPr>
        <w:t>.</w:t>
      </w:r>
      <w:r w:rsidRPr="0078751B">
        <w:rPr>
          <w:sz w:val="22"/>
          <w:szCs w:val="22"/>
          <w:lang w:val="ru-RU" w:eastAsia="ru-RU"/>
        </w:rPr>
        <w:t xml:space="preserve"> Договора, счет «депо» Эмитента закрывается.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center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8.</w:t>
      </w:r>
      <w:r w:rsidRPr="0078751B">
        <w:rPr>
          <w:sz w:val="22"/>
          <w:szCs w:val="22"/>
          <w:lang w:val="ru-RU" w:eastAsia="ru-RU"/>
        </w:rPr>
        <w:tab/>
        <w:t>АНТИКОРРУПЦИОННАЯ ОГОВОРКА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8.1.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Под действиями работника, осуществляемыми в пользу стимулирующей его Стороны, понимаются: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- предоставление неоправданных преимуществ по сравнению с другими контрагентами;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- предоставление каких-либо гарантий;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- ускорение существующих процедур;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8.2.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060A84" w:rsidRPr="0078751B" w:rsidRDefault="00060A84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  <w:r w:rsidRPr="0078751B">
        <w:rPr>
          <w:sz w:val="22"/>
          <w:szCs w:val="22"/>
          <w:lang w:val="ru-RU" w:eastAsia="ru-RU"/>
        </w:rPr>
        <w:t>8.3.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12654A" w:rsidRPr="0078751B" w:rsidRDefault="0012654A" w:rsidP="00060A84">
      <w:pPr>
        <w:tabs>
          <w:tab w:val="left" w:pos="540"/>
          <w:tab w:val="left" w:pos="1260"/>
        </w:tabs>
        <w:ind w:firstLine="709"/>
        <w:jc w:val="both"/>
        <w:rPr>
          <w:sz w:val="22"/>
          <w:szCs w:val="22"/>
          <w:lang w:val="ru-RU" w:eastAsia="ru-RU"/>
        </w:rPr>
      </w:pPr>
    </w:p>
    <w:p w:rsidR="00D86FE9" w:rsidRPr="0078751B" w:rsidRDefault="00D86FE9" w:rsidP="00060A84">
      <w:pPr>
        <w:pStyle w:val="ae"/>
        <w:numPr>
          <w:ilvl w:val="0"/>
          <w:numId w:val="10"/>
        </w:numPr>
        <w:tabs>
          <w:tab w:val="left" w:pos="284"/>
          <w:tab w:val="left" w:pos="709"/>
        </w:tabs>
        <w:suppressAutoHyphens/>
        <w:jc w:val="center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ПРОЧИЕ УСЛОВИЯ</w:t>
      </w:r>
    </w:p>
    <w:p w:rsidR="00D86FE9" w:rsidRPr="0078751B" w:rsidRDefault="00060A84" w:rsidP="0012654A">
      <w:pPr>
        <w:pStyle w:val="a8"/>
        <w:tabs>
          <w:tab w:val="clear" w:pos="284"/>
        </w:tabs>
        <w:suppressAutoHyphens/>
        <w:ind w:firstLine="709"/>
        <w:rPr>
          <w:sz w:val="22"/>
          <w:szCs w:val="22"/>
        </w:rPr>
      </w:pPr>
      <w:r w:rsidRPr="0078751B">
        <w:rPr>
          <w:sz w:val="22"/>
          <w:szCs w:val="22"/>
        </w:rPr>
        <w:t>9</w:t>
      </w:r>
      <w:r w:rsidR="0016445F" w:rsidRPr="0078751B">
        <w:rPr>
          <w:sz w:val="22"/>
          <w:szCs w:val="22"/>
        </w:rPr>
        <w:t>.1. </w:t>
      </w:r>
      <w:r w:rsidR="00D86FE9" w:rsidRPr="0078751B">
        <w:rPr>
          <w:sz w:val="22"/>
          <w:szCs w:val="22"/>
        </w:rPr>
        <w:t xml:space="preserve">Эмитент подтверждает свое ознакомление с Регламентом, </w:t>
      </w:r>
      <w:r w:rsidR="00053AC7" w:rsidRPr="0078751B">
        <w:rPr>
          <w:sz w:val="22"/>
          <w:szCs w:val="22"/>
        </w:rPr>
        <w:t xml:space="preserve">Прейскурантом </w:t>
      </w:r>
      <w:r w:rsidR="00D86FE9" w:rsidRPr="0078751B">
        <w:rPr>
          <w:sz w:val="22"/>
          <w:szCs w:val="22"/>
        </w:rPr>
        <w:t>тариф</w:t>
      </w:r>
      <w:r w:rsidR="00053AC7" w:rsidRPr="0078751B">
        <w:rPr>
          <w:sz w:val="22"/>
          <w:szCs w:val="22"/>
        </w:rPr>
        <w:t>ов</w:t>
      </w:r>
      <w:r w:rsidR="00D86FE9" w:rsidRPr="0078751B">
        <w:rPr>
          <w:sz w:val="22"/>
          <w:szCs w:val="22"/>
        </w:rPr>
        <w:t xml:space="preserve"> Депозитария эмитента, действующими на дату заключения Договора, графиком работы и продолжительностью операционного дня Депозитария эмитента, а также с общими условиями осуществления депозитарной деятельности, предусмотренными законодательством Республики Беларусь о ценных бумагах.</w:t>
      </w:r>
    </w:p>
    <w:p w:rsidR="00D86FE9" w:rsidRPr="0078751B" w:rsidRDefault="00060A84" w:rsidP="0012654A">
      <w:pPr>
        <w:tabs>
          <w:tab w:val="num" w:pos="709"/>
        </w:tabs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9</w:t>
      </w:r>
      <w:r w:rsidR="0016445F" w:rsidRPr="0078751B">
        <w:rPr>
          <w:sz w:val="22"/>
          <w:szCs w:val="22"/>
          <w:lang w:val="ru-RU"/>
        </w:rPr>
        <w:t>.2. </w:t>
      </w:r>
      <w:r w:rsidR="00D86FE9" w:rsidRPr="0078751B">
        <w:rPr>
          <w:sz w:val="22"/>
          <w:szCs w:val="22"/>
          <w:lang w:val="ru-RU"/>
        </w:rPr>
        <w:t>В случае возникновения споров при исполнении обязательств по Договору стороны принимают меры по их разрешению путем переговоров.</w:t>
      </w:r>
    </w:p>
    <w:p w:rsidR="00D86FE9" w:rsidRPr="0078751B" w:rsidRDefault="00060A84" w:rsidP="0012654A">
      <w:pPr>
        <w:tabs>
          <w:tab w:val="num" w:pos="709"/>
        </w:tabs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9</w:t>
      </w:r>
      <w:r w:rsidR="0016445F" w:rsidRPr="0078751B">
        <w:rPr>
          <w:sz w:val="22"/>
          <w:szCs w:val="22"/>
          <w:lang w:val="ru-RU"/>
        </w:rPr>
        <w:t>.3. </w:t>
      </w:r>
      <w:r w:rsidR="00D86FE9" w:rsidRPr="0078751B">
        <w:rPr>
          <w:sz w:val="22"/>
          <w:szCs w:val="22"/>
          <w:lang w:val="ru-RU"/>
        </w:rPr>
        <w:t>Стороны устанавливают, что все возможные претензии по Договору должны быть рассмотрены в течение 10 (десяти) рабочих дней с момента поступления претензии в письменной форме.</w:t>
      </w:r>
    </w:p>
    <w:p w:rsidR="00D86FE9" w:rsidRPr="0078751B" w:rsidRDefault="00060A84" w:rsidP="0012654A">
      <w:pPr>
        <w:tabs>
          <w:tab w:val="num" w:pos="709"/>
        </w:tabs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9</w:t>
      </w:r>
      <w:r w:rsidR="0016445F" w:rsidRPr="0078751B">
        <w:rPr>
          <w:sz w:val="22"/>
          <w:szCs w:val="22"/>
          <w:lang w:val="ru-RU"/>
        </w:rPr>
        <w:t>.4. </w:t>
      </w:r>
      <w:r w:rsidR="00D86FE9" w:rsidRPr="0078751B">
        <w:rPr>
          <w:sz w:val="22"/>
          <w:szCs w:val="22"/>
          <w:lang w:val="ru-RU"/>
        </w:rPr>
        <w:t>Неурегулированные споры по вопросам исполнения Договора решаются в Экономическом суде города Минска.</w:t>
      </w:r>
    </w:p>
    <w:p w:rsidR="00D86FE9" w:rsidRPr="0078751B" w:rsidRDefault="00060A84" w:rsidP="0012654A">
      <w:pPr>
        <w:tabs>
          <w:tab w:val="num" w:pos="709"/>
        </w:tabs>
        <w:suppressAutoHyphens/>
        <w:ind w:firstLine="709"/>
        <w:jc w:val="both"/>
        <w:rPr>
          <w:sz w:val="22"/>
          <w:szCs w:val="22"/>
          <w:lang w:val="ru-RU"/>
        </w:rPr>
      </w:pPr>
      <w:r w:rsidRPr="0078751B">
        <w:rPr>
          <w:sz w:val="22"/>
          <w:szCs w:val="22"/>
          <w:lang w:val="ru-RU"/>
        </w:rPr>
        <w:t>9</w:t>
      </w:r>
      <w:r w:rsidR="00577A59" w:rsidRPr="0078751B">
        <w:rPr>
          <w:sz w:val="22"/>
          <w:szCs w:val="22"/>
          <w:lang w:val="ru-RU"/>
        </w:rPr>
        <w:t>.</w:t>
      </w:r>
      <w:r w:rsidR="004B0DE4" w:rsidRPr="0078751B">
        <w:rPr>
          <w:sz w:val="22"/>
          <w:szCs w:val="22"/>
          <w:lang w:val="ru-RU"/>
        </w:rPr>
        <w:t>5</w:t>
      </w:r>
      <w:r w:rsidR="00577A59" w:rsidRPr="0078751B">
        <w:rPr>
          <w:sz w:val="22"/>
          <w:szCs w:val="22"/>
          <w:lang w:val="ru-RU"/>
        </w:rPr>
        <w:t>. </w:t>
      </w:r>
      <w:r w:rsidR="00D86FE9" w:rsidRPr="0078751B">
        <w:rPr>
          <w:sz w:val="22"/>
          <w:szCs w:val="22"/>
          <w:lang w:val="ru-RU"/>
        </w:rPr>
        <w:t>Договор составлен в 2 (двух) экземплярах, имеющих равную юридическую силу, по одному экземпляру для каждой из сторон.</w:t>
      </w:r>
    </w:p>
    <w:p w:rsidR="0012654A" w:rsidRPr="0078751B" w:rsidRDefault="0012654A" w:rsidP="0012654A">
      <w:pPr>
        <w:tabs>
          <w:tab w:val="num" w:pos="709"/>
        </w:tabs>
        <w:suppressAutoHyphens/>
        <w:ind w:firstLine="709"/>
        <w:jc w:val="both"/>
        <w:rPr>
          <w:sz w:val="22"/>
          <w:szCs w:val="22"/>
          <w:lang w:val="ru-RU"/>
        </w:rPr>
      </w:pPr>
    </w:p>
    <w:p w:rsidR="00D86FE9" w:rsidRPr="0078751B" w:rsidRDefault="00D86FE9" w:rsidP="00060A84">
      <w:pPr>
        <w:pStyle w:val="ae"/>
        <w:numPr>
          <w:ilvl w:val="0"/>
          <w:numId w:val="10"/>
        </w:numPr>
        <w:tabs>
          <w:tab w:val="left" w:pos="284"/>
          <w:tab w:val="left" w:pos="709"/>
        </w:tabs>
        <w:suppressAutoHyphens/>
        <w:jc w:val="center"/>
        <w:rPr>
          <w:bCs/>
          <w:caps/>
          <w:sz w:val="22"/>
          <w:szCs w:val="22"/>
          <w:lang w:val="ru-RU"/>
        </w:rPr>
      </w:pPr>
      <w:r w:rsidRPr="0078751B">
        <w:rPr>
          <w:bCs/>
          <w:sz w:val="22"/>
          <w:szCs w:val="22"/>
          <w:lang w:val="ru-RU"/>
        </w:rPr>
        <w:t>РЕКВИЗИТЫ И ПОДПИСИ СТОРОН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5211"/>
        <w:gridCol w:w="4677"/>
      </w:tblGrid>
      <w:tr w:rsidR="0078751B" w:rsidRPr="0078751B" w:rsidTr="00545402">
        <w:tc>
          <w:tcPr>
            <w:tcW w:w="5211" w:type="dxa"/>
          </w:tcPr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ДЕПОЗИТАРИЙ ЭМИТЕНТА: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Республиканское унитарное предприятие «Республиканский центральный депозитарий ценных бумаг»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Адрес: 220004, г. Минск,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bookmarkStart w:id="0" w:name="_GoBack"/>
            <w:r w:rsidRPr="0078751B">
              <w:rPr>
                <w:sz w:val="22"/>
                <w:szCs w:val="22"/>
                <w:lang w:val="ru-RU"/>
              </w:rPr>
              <w:t xml:space="preserve">ул. </w:t>
            </w:r>
            <w:r w:rsidR="0091305F">
              <w:rPr>
                <w:sz w:val="22"/>
                <w:szCs w:val="22"/>
                <w:lang w:val="ru-RU"/>
              </w:rPr>
              <w:t>Тимирязева</w:t>
            </w:r>
            <w:r w:rsidRPr="0078751B">
              <w:rPr>
                <w:sz w:val="22"/>
                <w:szCs w:val="22"/>
                <w:lang w:val="ru-RU"/>
              </w:rPr>
              <w:t xml:space="preserve">, </w:t>
            </w:r>
            <w:r w:rsidR="0091305F">
              <w:rPr>
                <w:sz w:val="22"/>
                <w:szCs w:val="22"/>
                <w:lang w:val="ru-RU"/>
              </w:rPr>
              <w:t>4-1Н</w:t>
            </w:r>
            <w:r w:rsidRPr="0078751B">
              <w:rPr>
                <w:sz w:val="22"/>
                <w:szCs w:val="22"/>
                <w:lang w:val="ru-RU"/>
              </w:rPr>
              <w:t xml:space="preserve">, </w:t>
            </w:r>
          </w:p>
          <w:bookmarkEnd w:id="0"/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УНП 100967318, ОКПО 37371576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 xml:space="preserve">Банковские реквизиты: 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р/с:</w:t>
            </w:r>
            <w:r w:rsidRPr="0078751B">
              <w:rPr>
                <w:sz w:val="22"/>
                <w:szCs w:val="22"/>
              </w:rPr>
              <w:t>BY</w:t>
            </w:r>
            <w:r w:rsidRPr="0078751B">
              <w:rPr>
                <w:sz w:val="22"/>
                <w:szCs w:val="22"/>
                <w:lang w:val="ru-RU"/>
              </w:rPr>
              <w:t>81</w:t>
            </w:r>
            <w:r w:rsidRPr="0078751B">
              <w:rPr>
                <w:sz w:val="22"/>
                <w:szCs w:val="22"/>
              </w:rPr>
              <w:t>AKBB</w:t>
            </w:r>
            <w:r w:rsidRPr="0078751B">
              <w:rPr>
                <w:sz w:val="22"/>
                <w:szCs w:val="22"/>
                <w:lang w:val="ru-RU"/>
              </w:rPr>
              <w:t>30110000000530000000 БИК</w:t>
            </w:r>
            <w:r w:rsidRPr="0078751B">
              <w:rPr>
                <w:sz w:val="22"/>
                <w:szCs w:val="22"/>
              </w:rPr>
              <w:t>AKBBBY</w:t>
            </w:r>
            <w:r w:rsidRPr="0078751B">
              <w:rPr>
                <w:sz w:val="22"/>
                <w:szCs w:val="22"/>
                <w:lang w:val="ru-RU"/>
              </w:rPr>
              <w:t>2</w:t>
            </w:r>
            <w:r w:rsidRPr="0078751B">
              <w:rPr>
                <w:sz w:val="22"/>
                <w:szCs w:val="22"/>
              </w:rPr>
              <w:t>X</w:t>
            </w:r>
            <w:r w:rsidRPr="0078751B">
              <w:rPr>
                <w:sz w:val="22"/>
                <w:szCs w:val="22"/>
                <w:lang w:val="ru-RU"/>
              </w:rPr>
              <w:t xml:space="preserve">, в ОАО «АСБ «Беларусбанк», 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г.Минск, пр. Дзержинского, 18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____________________</w:t>
            </w:r>
          </w:p>
          <w:p w:rsidR="00D86FE9" w:rsidRPr="0078751B" w:rsidRDefault="00D86FE9" w:rsidP="00545402">
            <w:pPr>
              <w:suppressAutoHyphens/>
              <w:rPr>
                <w:i/>
                <w:lang w:val="ru-RU"/>
              </w:rPr>
            </w:pPr>
            <w:r w:rsidRPr="0078751B">
              <w:rPr>
                <w:i/>
                <w:sz w:val="22"/>
                <w:szCs w:val="22"/>
                <w:lang w:val="ru-RU"/>
              </w:rPr>
              <w:t>(должность)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______________/_________________</w:t>
            </w:r>
            <w:r w:rsidRPr="0078751B">
              <w:rPr>
                <w:i/>
                <w:sz w:val="22"/>
                <w:szCs w:val="22"/>
                <w:lang w:val="ru-RU"/>
              </w:rPr>
              <w:t>/</w:t>
            </w:r>
          </w:p>
          <w:p w:rsidR="00D86FE9" w:rsidRPr="0078751B" w:rsidRDefault="00D86FE9" w:rsidP="00545402">
            <w:pPr>
              <w:suppressAutoHyphens/>
              <w:rPr>
                <w:i/>
                <w:lang w:val="ru-RU"/>
              </w:rPr>
            </w:pPr>
            <w:r w:rsidRPr="0078751B">
              <w:rPr>
                <w:i/>
                <w:sz w:val="22"/>
                <w:szCs w:val="22"/>
                <w:lang w:val="ru-RU"/>
              </w:rPr>
              <w:t xml:space="preserve">(подпись) </w:t>
            </w:r>
            <w:r w:rsidR="00E20B56" w:rsidRPr="0078751B">
              <w:rPr>
                <w:i/>
                <w:sz w:val="22"/>
                <w:szCs w:val="22"/>
                <w:lang w:val="ru-RU"/>
              </w:rPr>
              <w:t xml:space="preserve">             </w:t>
            </w:r>
            <w:r w:rsidRPr="0078751B">
              <w:rPr>
                <w:i/>
                <w:sz w:val="22"/>
                <w:szCs w:val="22"/>
                <w:lang w:val="ru-RU"/>
              </w:rPr>
              <w:t xml:space="preserve"> (И.О.Ф.)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«____»____________20____год</w:t>
            </w:r>
            <w:r w:rsidR="00E20B56" w:rsidRPr="0078751B">
              <w:rPr>
                <w:sz w:val="22"/>
                <w:szCs w:val="22"/>
                <w:lang w:val="ru-RU"/>
              </w:rPr>
              <w:t>а</w:t>
            </w:r>
          </w:p>
          <w:p w:rsidR="00D86FE9" w:rsidRPr="0078751B" w:rsidRDefault="00D86FE9" w:rsidP="0054540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lang w:val="ru-RU"/>
              </w:rPr>
            </w:pPr>
            <w:r w:rsidRPr="0078751B">
              <w:rPr>
                <w:sz w:val="22"/>
                <w:szCs w:val="22"/>
                <w:lang w:val="ru-RU" w:eastAsia="ru-RU"/>
              </w:rPr>
              <w:t>М.П.</w:t>
            </w:r>
          </w:p>
        </w:tc>
        <w:tc>
          <w:tcPr>
            <w:tcW w:w="4677" w:type="dxa"/>
          </w:tcPr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ЭМИТЕНТ: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D86FE9" w:rsidRPr="0078751B" w:rsidRDefault="00D86FE9" w:rsidP="00545402">
            <w:pPr>
              <w:suppressAutoHyphens/>
              <w:rPr>
                <w:i/>
                <w:lang w:val="ru-RU"/>
              </w:rPr>
            </w:pPr>
            <w:r w:rsidRPr="0078751B">
              <w:rPr>
                <w:i/>
                <w:sz w:val="22"/>
                <w:szCs w:val="22"/>
                <w:lang w:val="ru-RU"/>
              </w:rPr>
              <w:t>____________________</w:t>
            </w:r>
          </w:p>
          <w:p w:rsidR="00D86FE9" w:rsidRPr="0078751B" w:rsidRDefault="00D86FE9" w:rsidP="00545402">
            <w:pPr>
              <w:suppressAutoHyphens/>
              <w:rPr>
                <w:i/>
                <w:lang w:val="ru-RU"/>
              </w:rPr>
            </w:pPr>
            <w:r w:rsidRPr="0078751B">
              <w:rPr>
                <w:i/>
                <w:sz w:val="22"/>
                <w:szCs w:val="22"/>
                <w:lang w:val="ru-RU"/>
              </w:rPr>
              <w:t xml:space="preserve">            (должность)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______________/________________/</w:t>
            </w:r>
          </w:p>
          <w:p w:rsidR="00D86FE9" w:rsidRPr="0078751B" w:rsidRDefault="00D86FE9" w:rsidP="00545402">
            <w:pPr>
              <w:suppressAutoHyphens/>
              <w:rPr>
                <w:i/>
                <w:lang w:val="ru-RU"/>
              </w:rPr>
            </w:pPr>
            <w:r w:rsidRPr="0078751B">
              <w:rPr>
                <w:i/>
                <w:sz w:val="22"/>
                <w:szCs w:val="22"/>
                <w:lang w:val="ru-RU"/>
              </w:rPr>
              <w:t xml:space="preserve">(подпись) </w:t>
            </w:r>
            <w:r w:rsidR="00E20B56" w:rsidRPr="0078751B">
              <w:rPr>
                <w:i/>
                <w:sz w:val="22"/>
                <w:szCs w:val="22"/>
                <w:lang w:val="ru-RU"/>
              </w:rPr>
              <w:t xml:space="preserve">                </w:t>
            </w:r>
            <w:r w:rsidRPr="0078751B">
              <w:rPr>
                <w:i/>
                <w:sz w:val="22"/>
                <w:szCs w:val="22"/>
                <w:lang w:val="ru-RU"/>
              </w:rPr>
              <w:t xml:space="preserve"> (И.О.Ф.)</w:t>
            </w:r>
          </w:p>
          <w:p w:rsidR="00D86FE9" w:rsidRPr="0078751B" w:rsidRDefault="00D86FE9" w:rsidP="00545402">
            <w:pPr>
              <w:suppressAutoHyphens/>
              <w:rPr>
                <w:lang w:val="ru-RU"/>
              </w:rPr>
            </w:pPr>
          </w:p>
          <w:p w:rsidR="008F09F2" w:rsidRPr="0078751B" w:rsidRDefault="00D86FE9" w:rsidP="008F09F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/>
              </w:rPr>
              <w:t>«____»____________20____год</w:t>
            </w:r>
            <w:r w:rsidR="00E20B56" w:rsidRPr="0078751B">
              <w:rPr>
                <w:sz w:val="22"/>
                <w:szCs w:val="22"/>
                <w:lang w:val="ru-RU"/>
              </w:rPr>
              <w:t>а</w:t>
            </w:r>
          </w:p>
          <w:p w:rsidR="00D86FE9" w:rsidRPr="0078751B" w:rsidRDefault="00D86FE9" w:rsidP="008F09F2">
            <w:pPr>
              <w:suppressAutoHyphens/>
              <w:rPr>
                <w:lang w:val="ru-RU"/>
              </w:rPr>
            </w:pPr>
            <w:r w:rsidRPr="0078751B">
              <w:rPr>
                <w:sz w:val="22"/>
                <w:szCs w:val="22"/>
                <w:lang w:val="ru-RU" w:eastAsia="ru-RU"/>
              </w:rPr>
              <w:t>М.П.</w:t>
            </w:r>
          </w:p>
        </w:tc>
      </w:tr>
    </w:tbl>
    <w:p w:rsidR="00D86FE9" w:rsidRPr="0078751B" w:rsidRDefault="00D86FE9" w:rsidP="00D86FE9">
      <w:pPr>
        <w:suppressAutoHyphens/>
        <w:rPr>
          <w:sz w:val="22"/>
          <w:szCs w:val="22"/>
          <w:lang w:val="ru-RU"/>
        </w:rPr>
      </w:pPr>
    </w:p>
    <w:p w:rsidR="00455922" w:rsidRPr="0078751B" w:rsidRDefault="00455922">
      <w:pPr>
        <w:rPr>
          <w:sz w:val="22"/>
          <w:szCs w:val="22"/>
          <w:lang w:val="ru-RU"/>
        </w:rPr>
      </w:pPr>
    </w:p>
    <w:sectPr w:rsidR="00455922" w:rsidRPr="0078751B" w:rsidSect="009F4F96">
      <w:headerReference w:type="default" r:id="rId8"/>
      <w:footerReference w:type="even" r:id="rId9"/>
      <w:pgSz w:w="11906" w:h="16838"/>
      <w:pgMar w:top="1134" w:right="567" w:bottom="993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B8" w:rsidRDefault="000741B8" w:rsidP="00795486">
      <w:r>
        <w:separator/>
      </w:r>
    </w:p>
  </w:endnote>
  <w:endnote w:type="continuationSeparator" w:id="0">
    <w:p w:rsidR="000741B8" w:rsidRDefault="000741B8" w:rsidP="0079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1B8" w:rsidRDefault="0002012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41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41B8" w:rsidRDefault="000741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B8" w:rsidRDefault="000741B8" w:rsidP="00795486">
      <w:r>
        <w:separator/>
      </w:r>
    </w:p>
  </w:footnote>
  <w:footnote w:type="continuationSeparator" w:id="0">
    <w:p w:rsidR="000741B8" w:rsidRDefault="000741B8" w:rsidP="00795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734895"/>
      <w:docPartObj>
        <w:docPartGallery w:val="Page Numbers (Top of Page)"/>
        <w:docPartUnique/>
      </w:docPartObj>
    </w:sdtPr>
    <w:sdtEndPr/>
    <w:sdtContent>
      <w:p w:rsidR="000741B8" w:rsidRDefault="00020128">
        <w:pPr>
          <w:pStyle w:val="af2"/>
          <w:jc w:val="center"/>
        </w:pPr>
        <w:r>
          <w:fldChar w:fldCharType="begin"/>
        </w:r>
        <w:r w:rsidR="002A030A">
          <w:instrText xml:space="preserve"> PAGE   \* MERGEFORMAT </w:instrText>
        </w:r>
        <w:r>
          <w:fldChar w:fldCharType="separate"/>
        </w:r>
        <w:r w:rsidR="004F214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56A24"/>
    <w:multiLevelType w:val="multilevel"/>
    <w:tmpl w:val="8E70EF3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53"/>
        </w:tabs>
        <w:ind w:left="1653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9"/>
        </w:tabs>
        <w:ind w:left="207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1" w15:restartNumberingAfterBreak="0">
    <w:nsid w:val="10C76679"/>
    <w:multiLevelType w:val="hybridMultilevel"/>
    <w:tmpl w:val="5DE6BA82"/>
    <w:lvl w:ilvl="0" w:tplc="2F88E7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838C3"/>
    <w:multiLevelType w:val="multilevel"/>
    <w:tmpl w:val="BB7E4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1F290C"/>
    <w:multiLevelType w:val="hybridMultilevel"/>
    <w:tmpl w:val="1EAAA7F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6746C"/>
    <w:multiLevelType w:val="hybridMultilevel"/>
    <w:tmpl w:val="758608E6"/>
    <w:lvl w:ilvl="0" w:tplc="D2C2D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62944"/>
    <w:multiLevelType w:val="hybridMultilevel"/>
    <w:tmpl w:val="DAFA37B0"/>
    <w:lvl w:ilvl="0" w:tplc="857204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40574"/>
    <w:multiLevelType w:val="multilevel"/>
    <w:tmpl w:val="C03C4A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08A2669"/>
    <w:multiLevelType w:val="multilevel"/>
    <w:tmpl w:val="13CE3BF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72CF5186"/>
    <w:multiLevelType w:val="multilevel"/>
    <w:tmpl w:val="A9F49A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AE3246"/>
    <w:multiLevelType w:val="multilevel"/>
    <w:tmpl w:val="C97AE5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9"/>
    <w:rsid w:val="0000173E"/>
    <w:rsid w:val="00020128"/>
    <w:rsid w:val="0003680D"/>
    <w:rsid w:val="00053AC7"/>
    <w:rsid w:val="00060A84"/>
    <w:rsid w:val="000741B8"/>
    <w:rsid w:val="000836EE"/>
    <w:rsid w:val="00094E7F"/>
    <w:rsid w:val="000A00C0"/>
    <w:rsid w:val="000C4A0A"/>
    <w:rsid w:val="0012654A"/>
    <w:rsid w:val="0016445F"/>
    <w:rsid w:val="00164E71"/>
    <w:rsid w:val="001964CE"/>
    <w:rsid w:val="001C3EC0"/>
    <w:rsid w:val="001E18FE"/>
    <w:rsid w:val="00204BF4"/>
    <w:rsid w:val="0023450D"/>
    <w:rsid w:val="002450C9"/>
    <w:rsid w:val="00255045"/>
    <w:rsid w:val="00255689"/>
    <w:rsid w:val="00264366"/>
    <w:rsid w:val="00271C35"/>
    <w:rsid w:val="00284BDE"/>
    <w:rsid w:val="00292D7C"/>
    <w:rsid w:val="002A030A"/>
    <w:rsid w:val="002D573B"/>
    <w:rsid w:val="00367138"/>
    <w:rsid w:val="003A7706"/>
    <w:rsid w:val="003D2F9B"/>
    <w:rsid w:val="0044736F"/>
    <w:rsid w:val="00455922"/>
    <w:rsid w:val="004A3983"/>
    <w:rsid w:val="004B0DE4"/>
    <w:rsid w:val="004F2149"/>
    <w:rsid w:val="0051581E"/>
    <w:rsid w:val="005254C4"/>
    <w:rsid w:val="00533EAC"/>
    <w:rsid w:val="00545402"/>
    <w:rsid w:val="00577A59"/>
    <w:rsid w:val="005B486A"/>
    <w:rsid w:val="005C0AD6"/>
    <w:rsid w:val="005C37F7"/>
    <w:rsid w:val="00683A67"/>
    <w:rsid w:val="006A58D2"/>
    <w:rsid w:val="006C411D"/>
    <w:rsid w:val="007861D5"/>
    <w:rsid w:val="0078751B"/>
    <w:rsid w:val="00795486"/>
    <w:rsid w:val="0079688C"/>
    <w:rsid w:val="007B307B"/>
    <w:rsid w:val="007C03CD"/>
    <w:rsid w:val="007C1D93"/>
    <w:rsid w:val="007C56C9"/>
    <w:rsid w:val="007E1208"/>
    <w:rsid w:val="00837D66"/>
    <w:rsid w:val="00856E3E"/>
    <w:rsid w:val="00865095"/>
    <w:rsid w:val="00876FC2"/>
    <w:rsid w:val="008A2269"/>
    <w:rsid w:val="008B6763"/>
    <w:rsid w:val="008F09F2"/>
    <w:rsid w:val="0091305F"/>
    <w:rsid w:val="00942A26"/>
    <w:rsid w:val="00972E95"/>
    <w:rsid w:val="0099021B"/>
    <w:rsid w:val="009B1F26"/>
    <w:rsid w:val="009D1317"/>
    <w:rsid w:val="009E09CD"/>
    <w:rsid w:val="009F49F3"/>
    <w:rsid w:val="009F4F96"/>
    <w:rsid w:val="00A0263F"/>
    <w:rsid w:val="00A05445"/>
    <w:rsid w:val="00A236EC"/>
    <w:rsid w:val="00A7389F"/>
    <w:rsid w:val="00A878AB"/>
    <w:rsid w:val="00B35E83"/>
    <w:rsid w:val="00B9306E"/>
    <w:rsid w:val="00BC7584"/>
    <w:rsid w:val="00C17536"/>
    <w:rsid w:val="00C53611"/>
    <w:rsid w:val="00D03895"/>
    <w:rsid w:val="00D10286"/>
    <w:rsid w:val="00D2316E"/>
    <w:rsid w:val="00D420CA"/>
    <w:rsid w:val="00D666F2"/>
    <w:rsid w:val="00D73B76"/>
    <w:rsid w:val="00D86FE9"/>
    <w:rsid w:val="00D87D46"/>
    <w:rsid w:val="00D9660B"/>
    <w:rsid w:val="00DC0E80"/>
    <w:rsid w:val="00E20B56"/>
    <w:rsid w:val="00E3563D"/>
    <w:rsid w:val="00EA055C"/>
    <w:rsid w:val="00EB388C"/>
    <w:rsid w:val="00F16A15"/>
    <w:rsid w:val="00F879A5"/>
    <w:rsid w:val="00FA7A3E"/>
    <w:rsid w:val="00FC1EAC"/>
    <w:rsid w:val="00FD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738AC-8960-47EE-BE30-049861D8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FE9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D86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86FE9"/>
  </w:style>
  <w:style w:type="paragraph" w:styleId="a6">
    <w:name w:val="footer"/>
    <w:basedOn w:val="a"/>
    <w:link w:val="a7"/>
    <w:uiPriority w:val="99"/>
    <w:rsid w:val="00D86FE9"/>
    <w:pPr>
      <w:tabs>
        <w:tab w:val="center" w:pos="4153"/>
        <w:tab w:val="right" w:pos="8306"/>
      </w:tabs>
      <w:jc w:val="both"/>
    </w:pPr>
    <w:rPr>
      <w:sz w:val="22"/>
      <w:szCs w:val="20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86FE9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rsid w:val="00D86FE9"/>
    <w:pPr>
      <w:tabs>
        <w:tab w:val="left" w:pos="284"/>
      </w:tabs>
      <w:jc w:val="both"/>
    </w:pPr>
    <w:rPr>
      <w:sz w:val="20"/>
      <w:szCs w:val="20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D86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D86FE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Body Text 3"/>
    <w:basedOn w:val="a"/>
    <w:link w:val="30"/>
    <w:rsid w:val="00D86FE9"/>
    <w:pPr>
      <w:autoSpaceDE w:val="0"/>
      <w:autoSpaceDN w:val="0"/>
      <w:adjustRightInd w:val="0"/>
    </w:pPr>
    <w:rPr>
      <w:color w:val="FFCC00"/>
      <w:szCs w:val="18"/>
      <w:lang w:val="ru-RU"/>
    </w:rPr>
  </w:style>
  <w:style w:type="character" w:customStyle="1" w:styleId="30">
    <w:name w:val="Основной текст 3 Знак"/>
    <w:basedOn w:val="a0"/>
    <w:link w:val="3"/>
    <w:rsid w:val="00D86FE9"/>
    <w:rPr>
      <w:rFonts w:ascii="Times New Roman" w:eastAsia="Times New Roman" w:hAnsi="Times New Roman" w:cs="Times New Roman"/>
      <w:color w:val="FFCC00"/>
      <w:sz w:val="24"/>
      <w:szCs w:val="18"/>
    </w:rPr>
  </w:style>
  <w:style w:type="character" w:styleId="aa">
    <w:name w:val="annotation reference"/>
    <w:basedOn w:val="a0"/>
    <w:semiHidden/>
    <w:rsid w:val="00D86FE9"/>
    <w:rPr>
      <w:sz w:val="16"/>
      <w:szCs w:val="16"/>
    </w:rPr>
  </w:style>
  <w:style w:type="paragraph" w:styleId="ab">
    <w:name w:val="annotation text"/>
    <w:basedOn w:val="a"/>
    <w:link w:val="ac"/>
    <w:semiHidden/>
    <w:rsid w:val="00D86FE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D86FE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rsid w:val="00D86FE9"/>
    <w:rPr>
      <w:color w:val="0000FF"/>
      <w:u w:val="single"/>
    </w:rPr>
  </w:style>
  <w:style w:type="paragraph" w:customStyle="1" w:styleId="23">
    <w:name w:val="Основной текст 23"/>
    <w:basedOn w:val="a"/>
    <w:rsid w:val="00D86FE9"/>
    <w:pPr>
      <w:tabs>
        <w:tab w:val="left" w:pos="-426"/>
      </w:tabs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Cs w:val="20"/>
      <w:lang w:val="ru-RU" w:eastAsia="ru-RU"/>
    </w:rPr>
  </w:style>
  <w:style w:type="paragraph" w:styleId="ae">
    <w:name w:val="List Paragraph"/>
    <w:basedOn w:val="a"/>
    <w:uiPriority w:val="34"/>
    <w:qFormat/>
    <w:rsid w:val="00D86FE9"/>
    <w:pPr>
      <w:ind w:left="720"/>
      <w:contextualSpacing/>
    </w:pPr>
  </w:style>
  <w:style w:type="paragraph" w:styleId="af">
    <w:name w:val="No Spacing"/>
    <w:uiPriority w:val="1"/>
    <w:qFormat/>
    <w:rsid w:val="00D86F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86FE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6FE9"/>
    <w:rPr>
      <w:rFonts w:ascii="Segoe UI" w:eastAsia="Times New Roman" w:hAnsi="Segoe UI" w:cs="Segoe UI"/>
      <w:sz w:val="18"/>
      <w:szCs w:val="18"/>
      <w:lang w:val="en-US"/>
    </w:rPr>
  </w:style>
  <w:style w:type="paragraph" w:styleId="af2">
    <w:name w:val="header"/>
    <w:basedOn w:val="a"/>
    <w:link w:val="af3"/>
    <w:uiPriority w:val="99"/>
    <w:unhideWhenUsed/>
    <w:rsid w:val="00A7389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A738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">
    <w:name w:val="HTML Acronym"/>
    <w:basedOn w:val="a0"/>
    <w:uiPriority w:val="99"/>
    <w:semiHidden/>
    <w:unhideWhenUsed/>
    <w:rsid w:val="00E3563D"/>
    <w:rPr>
      <w:color w:val="000000"/>
      <w:shd w:val="clear" w:color="auto" w:fill="FFFF00"/>
    </w:rPr>
  </w:style>
  <w:style w:type="paragraph" w:customStyle="1" w:styleId="consplusnormal">
    <w:name w:val="consplusnormal"/>
    <w:basedOn w:val="a"/>
    <w:rsid w:val="00E3563D"/>
    <w:pPr>
      <w:spacing w:before="100" w:beforeAutospacing="1" w:after="100" w:afterAutospacing="1"/>
    </w:pPr>
    <w:rPr>
      <w:lang w:val="ru-RU" w:eastAsia="ru-RU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837D66"/>
    <w:rPr>
      <w:b/>
      <w:bCs/>
    </w:rPr>
  </w:style>
  <w:style w:type="character" w:customStyle="1" w:styleId="af5">
    <w:name w:val="Тема примечания Знак"/>
    <w:basedOn w:val="ac"/>
    <w:link w:val="af4"/>
    <w:uiPriority w:val="99"/>
    <w:semiHidden/>
    <w:rsid w:val="00837D6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aldep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3970</Words>
  <Characters>22633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Logacheva</dc:creator>
  <cp:lastModifiedBy>Veronika Peslyak</cp:lastModifiedBy>
  <cp:revision>2</cp:revision>
  <cp:lastPrinted>2024-02-13T12:28:00Z</cp:lastPrinted>
  <dcterms:created xsi:type="dcterms:W3CDTF">2025-01-21T06:06:00Z</dcterms:created>
  <dcterms:modified xsi:type="dcterms:W3CDTF">2025-01-21T06:06:00Z</dcterms:modified>
</cp:coreProperties>
</file>